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tblpX="-594" w:tblpY="2506"/>
        <w:tblW w:w="10818" w:type="dxa"/>
        <w:tblLayout w:type="fixed"/>
        <w:tblLook w:val="04A0"/>
      </w:tblPr>
      <w:tblGrid>
        <w:gridCol w:w="1278"/>
        <w:gridCol w:w="1710"/>
        <w:gridCol w:w="1440"/>
        <w:gridCol w:w="1980"/>
        <w:gridCol w:w="1800"/>
        <w:gridCol w:w="1440"/>
        <w:gridCol w:w="1170"/>
      </w:tblGrid>
      <w:tr w:rsidR="008A3FE8" w:rsidTr="00417509">
        <w:trPr>
          <w:trHeight w:val="710"/>
        </w:trPr>
        <w:tc>
          <w:tcPr>
            <w:tcW w:w="1278" w:type="dxa"/>
            <w:tcBorders>
              <w:bottom w:val="single" w:sz="4" w:space="0" w:color="auto"/>
            </w:tcBorders>
          </w:tcPr>
          <w:p w:rsidR="009016E7" w:rsidRPr="00020B94" w:rsidRDefault="009016E7" w:rsidP="008533A5">
            <w:pPr>
              <w:spacing w:afterAutospacing="0"/>
              <w:jc w:val="center"/>
              <w:rPr>
                <w:rFonts w:ascii="Albertus Extra Bold" w:hAnsi="Albertus Extra Bold"/>
                <w:b/>
                <w:sz w:val="20"/>
                <w:szCs w:val="20"/>
              </w:rPr>
            </w:pPr>
            <w:r w:rsidRPr="00020B94">
              <w:rPr>
                <w:rFonts w:ascii="Albertus Extra Bold" w:hAnsi="Albertus Extra Bold"/>
                <w:b/>
                <w:sz w:val="20"/>
                <w:szCs w:val="20"/>
              </w:rPr>
              <w:t>Sunday</w:t>
            </w:r>
          </w:p>
          <w:p w:rsidR="008055A4" w:rsidRPr="00F21529" w:rsidRDefault="008055A4" w:rsidP="008533A5">
            <w:pPr>
              <w:spacing w:afterAutospacing="0"/>
              <w:jc w:val="both"/>
              <w:rPr>
                <w:rFonts w:ascii="Albertus Extra Bold" w:hAnsi="Albertus Extra Bold"/>
                <w:b/>
              </w:rPr>
            </w:pPr>
          </w:p>
        </w:tc>
        <w:tc>
          <w:tcPr>
            <w:tcW w:w="1710" w:type="dxa"/>
            <w:tcBorders>
              <w:bottom w:val="single" w:sz="4" w:space="0" w:color="auto"/>
            </w:tcBorders>
          </w:tcPr>
          <w:p w:rsidR="009016E7" w:rsidRPr="00F21529" w:rsidRDefault="009016E7" w:rsidP="008533A5">
            <w:pPr>
              <w:spacing w:afterAutospacing="0"/>
              <w:jc w:val="center"/>
              <w:rPr>
                <w:rFonts w:ascii="Albertus Extra Bold" w:hAnsi="Albertus Extra Bold"/>
                <w:b/>
              </w:rPr>
            </w:pPr>
            <w:r w:rsidRPr="00F21529">
              <w:rPr>
                <w:rFonts w:ascii="Albertus Extra Bold" w:hAnsi="Albertus Extra Bold"/>
                <w:b/>
              </w:rPr>
              <w:t>Monday</w:t>
            </w:r>
          </w:p>
        </w:tc>
        <w:tc>
          <w:tcPr>
            <w:tcW w:w="1440" w:type="dxa"/>
            <w:tcBorders>
              <w:bottom w:val="single" w:sz="4" w:space="0" w:color="auto"/>
            </w:tcBorders>
          </w:tcPr>
          <w:p w:rsidR="009016E7" w:rsidRPr="00F21529" w:rsidRDefault="009016E7" w:rsidP="008533A5">
            <w:pPr>
              <w:spacing w:afterAutospacing="0"/>
              <w:jc w:val="center"/>
              <w:rPr>
                <w:rFonts w:ascii="Albertus Extra Bold" w:hAnsi="Albertus Extra Bold"/>
                <w:b/>
              </w:rPr>
            </w:pPr>
            <w:r w:rsidRPr="00F21529">
              <w:rPr>
                <w:rFonts w:ascii="Albertus Extra Bold" w:hAnsi="Albertus Extra Bold"/>
                <w:b/>
              </w:rPr>
              <w:t>Tuesday</w:t>
            </w:r>
          </w:p>
        </w:tc>
        <w:tc>
          <w:tcPr>
            <w:tcW w:w="1980" w:type="dxa"/>
            <w:tcBorders>
              <w:bottom w:val="single" w:sz="4" w:space="0" w:color="auto"/>
            </w:tcBorders>
          </w:tcPr>
          <w:p w:rsidR="009016E7" w:rsidRPr="00F21529" w:rsidRDefault="009016E7" w:rsidP="008533A5">
            <w:pPr>
              <w:spacing w:afterAutospacing="0"/>
              <w:jc w:val="center"/>
              <w:rPr>
                <w:rFonts w:ascii="Albertus Extra Bold" w:hAnsi="Albertus Extra Bold"/>
                <w:b/>
              </w:rPr>
            </w:pPr>
            <w:r w:rsidRPr="00F21529">
              <w:rPr>
                <w:rFonts w:ascii="Albertus Extra Bold" w:hAnsi="Albertus Extra Bold"/>
                <w:b/>
              </w:rPr>
              <w:t>Wednesday</w:t>
            </w:r>
          </w:p>
        </w:tc>
        <w:tc>
          <w:tcPr>
            <w:tcW w:w="1800" w:type="dxa"/>
            <w:tcBorders>
              <w:bottom w:val="single" w:sz="4" w:space="0" w:color="auto"/>
            </w:tcBorders>
          </w:tcPr>
          <w:p w:rsidR="009016E7" w:rsidRPr="00F21529" w:rsidRDefault="009016E7" w:rsidP="008533A5">
            <w:pPr>
              <w:spacing w:afterAutospacing="0"/>
              <w:jc w:val="center"/>
              <w:rPr>
                <w:rFonts w:ascii="Albertus Extra Bold" w:hAnsi="Albertus Extra Bold"/>
                <w:b/>
              </w:rPr>
            </w:pPr>
            <w:r w:rsidRPr="00F21529">
              <w:rPr>
                <w:rFonts w:ascii="Albertus Extra Bold" w:hAnsi="Albertus Extra Bold"/>
                <w:b/>
              </w:rPr>
              <w:t>Thursday</w:t>
            </w:r>
          </w:p>
        </w:tc>
        <w:tc>
          <w:tcPr>
            <w:tcW w:w="1440" w:type="dxa"/>
            <w:tcBorders>
              <w:bottom w:val="single" w:sz="4" w:space="0" w:color="auto"/>
            </w:tcBorders>
          </w:tcPr>
          <w:p w:rsidR="009016E7" w:rsidRPr="00F21529" w:rsidRDefault="009016E7" w:rsidP="008533A5">
            <w:pPr>
              <w:spacing w:afterAutospacing="0"/>
              <w:jc w:val="center"/>
              <w:rPr>
                <w:rFonts w:ascii="Albertus Extra Bold" w:hAnsi="Albertus Extra Bold"/>
                <w:b/>
              </w:rPr>
            </w:pPr>
            <w:r w:rsidRPr="00F21529">
              <w:rPr>
                <w:rFonts w:ascii="Albertus Extra Bold" w:hAnsi="Albertus Extra Bold"/>
                <w:b/>
              </w:rPr>
              <w:t>Friday</w:t>
            </w:r>
          </w:p>
        </w:tc>
        <w:tc>
          <w:tcPr>
            <w:tcW w:w="1170" w:type="dxa"/>
          </w:tcPr>
          <w:p w:rsidR="009016E7" w:rsidRPr="00020B94" w:rsidRDefault="009016E7" w:rsidP="008533A5">
            <w:pPr>
              <w:spacing w:afterAutospacing="0"/>
              <w:jc w:val="center"/>
              <w:rPr>
                <w:rFonts w:ascii="Albertus Extra Bold" w:hAnsi="Albertus Extra Bold"/>
                <w:b/>
                <w:sz w:val="20"/>
                <w:szCs w:val="20"/>
              </w:rPr>
            </w:pPr>
            <w:r w:rsidRPr="00020B94">
              <w:rPr>
                <w:rFonts w:ascii="Albertus Extra Bold" w:hAnsi="Albertus Extra Bold"/>
                <w:b/>
                <w:sz w:val="20"/>
                <w:szCs w:val="20"/>
              </w:rPr>
              <w:t>Saturday</w:t>
            </w:r>
          </w:p>
        </w:tc>
      </w:tr>
      <w:tr w:rsidR="008A3FE8" w:rsidRPr="00417509" w:rsidTr="00417509">
        <w:trPr>
          <w:trHeight w:val="1895"/>
        </w:trPr>
        <w:tc>
          <w:tcPr>
            <w:tcW w:w="1278" w:type="dxa"/>
            <w:tcBorders>
              <w:left w:val="single" w:sz="4" w:space="0" w:color="auto"/>
              <w:bottom w:val="single" w:sz="4" w:space="0" w:color="auto"/>
              <w:right w:val="single" w:sz="4" w:space="0" w:color="auto"/>
            </w:tcBorders>
          </w:tcPr>
          <w:p w:rsidR="008055A4" w:rsidRPr="00BA3CF0" w:rsidRDefault="00417509" w:rsidP="008533A5">
            <w:pPr>
              <w:spacing w:afterAutospacing="0"/>
              <w:rPr>
                <w:rFonts w:ascii="Britannic Bold" w:hAnsi="Britannic Bold"/>
                <w:sz w:val="24"/>
                <w:szCs w:val="24"/>
              </w:rPr>
            </w:pPr>
            <w:r>
              <w:rPr>
                <w:rFonts w:ascii="Britannic Bold" w:hAnsi="Britannic Bold"/>
                <w:sz w:val="24"/>
                <w:szCs w:val="24"/>
              </w:rPr>
              <w:t>1</w:t>
            </w:r>
          </w:p>
        </w:tc>
        <w:tc>
          <w:tcPr>
            <w:tcW w:w="1710" w:type="dxa"/>
            <w:tcBorders>
              <w:left w:val="single" w:sz="4" w:space="0" w:color="auto"/>
              <w:bottom w:val="single" w:sz="4" w:space="0" w:color="auto"/>
              <w:right w:val="single" w:sz="4" w:space="0" w:color="auto"/>
            </w:tcBorders>
          </w:tcPr>
          <w:p w:rsidR="00466F4A" w:rsidRPr="00BA3CF0" w:rsidRDefault="00417509" w:rsidP="008533A5">
            <w:pPr>
              <w:spacing w:afterAutospacing="0"/>
              <w:rPr>
                <w:rFonts w:ascii="Britannic Bold" w:hAnsi="Britannic Bold"/>
                <w:b/>
                <w:sz w:val="24"/>
                <w:szCs w:val="24"/>
              </w:rPr>
            </w:pPr>
            <w:r>
              <w:rPr>
                <w:rFonts w:ascii="Britannic Bold" w:hAnsi="Britannic Bold"/>
                <w:b/>
                <w:sz w:val="24"/>
                <w:szCs w:val="24"/>
              </w:rPr>
              <w:t>2</w:t>
            </w:r>
          </w:p>
        </w:tc>
        <w:tc>
          <w:tcPr>
            <w:tcW w:w="1440" w:type="dxa"/>
            <w:tcBorders>
              <w:left w:val="single" w:sz="4" w:space="0" w:color="auto"/>
              <w:bottom w:val="single" w:sz="4" w:space="0" w:color="auto"/>
            </w:tcBorders>
          </w:tcPr>
          <w:p w:rsidR="00466F4A" w:rsidRPr="00BA3CF0" w:rsidRDefault="00417509" w:rsidP="008533A5">
            <w:pPr>
              <w:spacing w:afterAutospacing="0"/>
              <w:rPr>
                <w:rFonts w:ascii="Britannic Bold" w:hAnsi="Britannic Bold"/>
                <w:b/>
                <w:sz w:val="24"/>
                <w:szCs w:val="24"/>
              </w:rPr>
            </w:pPr>
            <w:r>
              <w:rPr>
                <w:rFonts w:ascii="Britannic Bold" w:hAnsi="Britannic Bold"/>
                <w:b/>
                <w:sz w:val="24"/>
                <w:szCs w:val="24"/>
              </w:rPr>
              <w:t>3</w:t>
            </w:r>
          </w:p>
        </w:tc>
        <w:tc>
          <w:tcPr>
            <w:tcW w:w="1980" w:type="dxa"/>
            <w:tcBorders>
              <w:bottom w:val="single" w:sz="4" w:space="0" w:color="auto"/>
            </w:tcBorders>
          </w:tcPr>
          <w:p w:rsidR="00466F4A" w:rsidRPr="00BA3CF0" w:rsidRDefault="00417509" w:rsidP="008533A5">
            <w:pPr>
              <w:spacing w:afterAutospacing="0"/>
              <w:rPr>
                <w:rFonts w:ascii="Britannic Bold" w:hAnsi="Britannic Bold"/>
                <w:sz w:val="24"/>
                <w:szCs w:val="24"/>
              </w:rPr>
            </w:pPr>
            <w:r>
              <w:rPr>
                <w:rFonts w:ascii="Britannic Bold" w:hAnsi="Britannic Bold"/>
                <w:sz w:val="24"/>
                <w:szCs w:val="24"/>
              </w:rPr>
              <w:t>4</w:t>
            </w:r>
          </w:p>
        </w:tc>
        <w:tc>
          <w:tcPr>
            <w:tcW w:w="1800" w:type="dxa"/>
            <w:tcBorders>
              <w:bottom w:val="single" w:sz="4" w:space="0" w:color="auto"/>
            </w:tcBorders>
          </w:tcPr>
          <w:p w:rsidR="0032532D" w:rsidRDefault="00417509" w:rsidP="00417509">
            <w:pPr>
              <w:spacing w:afterAutospacing="0"/>
              <w:rPr>
                <w:rFonts w:ascii="Britannic Bold" w:hAnsi="Britannic Bold" w:cstheme="minorHAnsi"/>
                <w:sz w:val="24"/>
                <w:szCs w:val="24"/>
              </w:rPr>
            </w:pPr>
            <w:r>
              <w:rPr>
                <w:rFonts w:ascii="Britannic Bold" w:hAnsi="Britannic Bold" w:cstheme="minorHAnsi"/>
                <w:sz w:val="24"/>
                <w:szCs w:val="24"/>
              </w:rPr>
              <w:t>5</w:t>
            </w:r>
          </w:p>
          <w:p w:rsidR="00417509" w:rsidRPr="00BA3CF0" w:rsidRDefault="00417509" w:rsidP="00417509">
            <w:pPr>
              <w:spacing w:afterAutospacing="0"/>
              <w:rPr>
                <w:rFonts w:ascii="Britannic Bold" w:hAnsi="Britannic Bold" w:cstheme="minorHAnsi"/>
                <w:sz w:val="24"/>
                <w:szCs w:val="24"/>
              </w:rPr>
            </w:pPr>
          </w:p>
        </w:tc>
        <w:tc>
          <w:tcPr>
            <w:tcW w:w="1440" w:type="dxa"/>
            <w:tcBorders>
              <w:bottom w:val="single" w:sz="4" w:space="0" w:color="auto"/>
            </w:tcBorders>
          </w:tcPr>
          <w:p w:rsidR="00820603" w:rsidRPr="00BA3CF0" w:rsidRDefault="00417509" w:rsidP="008533A5">
            <w:pPr>
              <w:spacing w:afterAutospacing="0"/>
              <w:rPr>
                <w:rFonts w:ascii="Britannic Bold" w:hAnsi="Britannic Bold" w:cstheme="minorHAnsi"/>
                <w:sz w:val="24"/>
                <w:szCs w:val="24"/>
              </w:rPr>
            </w:pPr>
            <w:r>
              <w:rPr>
                <w:rFonts w:ascii="Britannic Bold" w:hAnsi="Britannic Bold" w:cstheme="minorHAnsi"/>
                <w:sz w:val="24"/>
                <w:szCs w:val="24"/>
              </w:rPr>
              <w:t>6</w:t>
            </w:r>
          </w:p>
        </w:tc>
        <w:tc>
          <w:tcPr>
            <w:tcW w:w="1170" w:type="dxa"/>
          </w:tcPr>
          <w:p w:rsidR="008533A5" w:rsidRPr="00417509" w:rsidRDefault="00417509" w:rsidP="00417509">
            <w:pPr>
              <w:spacing w:afterAutospacing="0"/>
              <w:rPr>
                <w:rFonts w:ascii="Britannic Bold" w:hAnsi="Britannic Bold" w:cstheme="minorHAnsi"/>
                <w:sz w:val="24"/>
                <w:szCs w:val="24"/>
              </w:rPr>
            </w:pPr>
            <w:r w:rsidRPr="00417509">
              <w:rPr>
                <w:rFonts w:ascii="Britannic Bold" w:hAnsi="Britannic Bold" w:cstheme="minorHAnsi"/>
                <w:sz w:val="24"/>
                <w:szCs w:val="24"/>
              </w:rPr>
              <w:t>7</w:t>
            </w:r>
          </w:p>
        </w:tc>
      </w:tr>
      <w:tr w:rsidR="008A3FE8" w:rsidTr="00417509">
        <w:trPr>
          <w:trHeight w:val="1643"/>
        </w:trPr>
        <w:tc>
          <w:tcPr>
            <w:tcW w:w="1278" w:type="dxa"/>
            <w:tcBorders>
              <w:top w:val="single" w:sz="4" w:space="0" w:color="auto"/>
            </w:tcBorders>
          </w:tcPr>
          <w:p w:rsidR="00466F4A" w:rsidRPr="00BA3CF0" w:rsidRDefault="00417509" w:rsidP="008533A5">
            <w:pPr>
              <w:spacing w:afterAutospacing="0"/>
              <w:rPr>
                <w:rFonts w:ascii="Britannic Bold" w:hAnsi="Britannic Bold"/>
                <w:b/>
                <w:sz w:val="24"/>
                <w:szCs w:val="24"/>
              </w:rPr>
            </w:pPr>
            <w:r>
              <w:rPr>
                <w:rFonts w:ascii="Britannic Bold" w:hAnsi="Britannic Bold"/>
                <w:b/>
                <w:sz w:val="24"/>
                <w:szCs w:val="24"/>
              </w:rPr>
              <w:t>8</w:t>
            </w:r>
          </w:p>
        </w:tc>
        <w:tc>
          <w:tcPr>
            <w:tcW w:w="1710" w:type="dxa"/>
            <w:tcBorders>
              <w:top w:val="single" w:sz="4" w:space="0" w:color="auto"/>
            </w:tcBorders>
          </w:tcPr>
          <w:p w:rsidR="00BD1BFC" w:rsidRPr="00BA3CF0" w:rsidRDefault="00417509" w:rsidP="008533A5">
            <w:pPr>
              <w:spacing w:afterAutospacing="0"/>
              <w:rPr>
                <w:rFonts w:ascii="Britannic Bold" w:hAnsi="Britannic Bold"/>
                <w:b/>
                <w:sz w:val="24"/>
                <w:szCs w:val="24"/>
              </w:rPr>
            </w:pPr>
            <w:r>
              <w:rPr>
                <w:rFonts w:ascii="Britannic Bold" w:hAnsi="Britannic Bold"/>
                <w:b/>
                <w:sz w:val="24"/>
                <w:szCs w:val="24"/>
              </w:rPr>
              <w:t>9</w:t>
            </w:r>
          </w:p>
        </w:tc>
        <w:tc>
          <w:tcPr>
            <w:tcW w:w="1440" w:type="dxa"/>
            <w:tcBorders>
              <w:top w:val="single" w:sz="4" w:space="0" w:color="auto"/>
            </w:tcBorders>
          </w:tcPr>
          <w:p w:rsidR="00BD1BFC" w:rsidRPr="00BA3CF0" w:rsidRDefault="00417509" w:rsidP="008533A5">
            <w:pPr>
              <w:spacing w:afterAutospacing="0"/>
              <w:rPr>
                <w:rFonts w:ascii="Britannic Bold" w:hAnsi="Britannic Bold"/>
                <w:b/>
                <w:sz w:val="24"/>
                <w:szCs w:val="24"/>
              </w:rPr>
            </w:pPr>
            <w:r>
              <w:rPr>
                <w:rFonts w:ascii="Britannic Bold" w:hAnsi="Britannic Bold"/>
                <w:b/>
                <w:sz w:val="24"/>
                <w:szCs w:val="24"/>
              </w:rPr>
              <w:t>10</w:t>
            </w:r>
          </w:p>
        </w:tc>
        <w:tc>
          <w:tcPr>
            <w:tcW w:w="1980" w:type="dxa"/>
            <w:tcBorders>
              <w:top w:val="single" w:sz="4" w:space="0" w:color="auto"/>
            </w:tcBorders>
          </w:tcPr>
          <w:p w:rsidR="00843592" w:rsidRPr="00BA3CF0" w:rsidRDefault="00417509" w:rsidP="008533A5">
            <w:pPr>
              <w:spacing w:afterAutospacing="0"/>
              <w:rPr>
                <w:rFonts w:ascii="Britannic Bold" w:hAnsi="Britannic Bold"/>
                <w:b/>
                <w:sz w:val="24"/>
                <w:szCs w:val="24"/>
              </w:rPr>
            </w:pPr>
            <w:r>
              <w:rPr>
                <w:rFonts w:ascii="Britannic Bold" w:hAnsi="Britannic Bold"/>
                <w:b/>
                <w:sz w:val="24"/>
                <w:szCs w:val="24"/>
              </w:rPr>
              <w:t>11</w:t>
            </w:r>
          </w:p>
        </w:tc>
        <w:tc>
          <w:tcPr>
            <w:tcW w:w="1800" w:type="dxa"/>
            <w:tcBorders>
              <w:top w:val="single" w:sz="4" w:space="0" w:color="auto"/>
            </w:tcBorders>
          </w:tcPr>
          <w:p w:rsidR="009E75A3" w:rsidRDefault="00417509" w:rsidP="008533A5">
            <w:pPr>
              <w:spacing w:afterAutospacing="0"/>
              <w:rPr>
                <w:rFonts w:ascii="Britannic Bold" w:hAnsi="Britannic Bold"/>
                <w:b/>
                <w:sz w:val="24"/>
                <w:szCs w:val="24"/>
              </w:rPr>
            </w:pPr>
            <w:r>
              <w:rPr>
                <w:rFonts w:ascii="Britannic Bold" w:hAnsi="Britannic Bold"/>
                <w:b/>
                <w:sz w:val="24"/>
                <w:szCs w:val="24"/>
              </w:rPr>
              <w:t>12</w:t>
            </w:r>
          </w:p>
          <w:p w:rsidR="00417509" w:rsidRDefault="00417509" w:rsidP="00417509">
            <w:pPr>
              <w:spacing w:afterAutospacing="0"/>
              <w:jc w:val="center"/>
              <w:rPr>
                <w:rFonts w:ascii="Britannic Bold" w:hAnsi="Britannic Bold"/>
                <w:b/>
                <w:sz w:val="24"/>
                <w:szCs w:val="24"/>
              </w:rPr>
            </w:pPr>
            <w:r>
              <w:rPr>
                <w:rFonts w:ascii="Britannic Bold" w:hAnsi="Britannic Bold"/>
                <w:b/>
                <w:sz w:val="24"/>
                <w:szCs w:val="24"/>
              </w:rPr>
              <w:t>ARS</w:t>
            </w:r>
          </w:p>
          <w:p w:rsidR="00417509" w:rsidRDefault="00417509" w:rsidP="00417509">
            <w:pPr>
              <w:spacing w:afterAutospacing="0"/>
              <w:jc w:val="center"/>
              <w:rPr>
                <w:rFonts w:ascii="Britannic Bold" w:hAnsi="Britannic Bold"/>
                <w:b/>
                <w:sz w:val="24"/>
                <w:szCs w:val="24"/>
              </w:rPr>
            </w:pPr>
            <w:r>
              <w:rPr>
                <w:rFonts w:ascii="Britannic Bold" w:hAnsi="Britannic Bold"/>
                <w:b/>
                <w:sz w:val="24"/>
                <w:szCs w:val="24"/>
              </w:rPr>
              <w:t>On the Go</w:t>
            </w:r>
          </w:p>
          <w:p w:rsidR="00417509" w:rsidRPr="00417509" w:rsidRDefault="00417509" w:rsidP="00417509">
            <w:pPr>
              <w:spacing w:afterAutospacing="0"/>
              <w:jc w:val="center"/>
              <w:rPr>
                <w:rFonts w:ascii="Candara" w:hAnsi="Candara"/>
                <w:b/>
              </w:rPr>
            </w:pPr>
            <w:r w:rsidRPr="00417509">
              <w:rPr>
                <w:rFonts w:ascii="Candara" w:hAnsi="Candara"/>
                <w:b/>
              </w:rPr>
              <w:t>6:30pm-7:00 pm</w:t>
            </w:r>
          </w:p>
        </w:tc>
        <w:tc>
          <w:tcPr>
            <w:tcW w:w="1440" w:type="dxa"/>
            <w:tcBorders>
              <w:top w:val="single" w:sz="4" w:space="0" w:color="auto"/>
            </w:tcBorders>
          </w:tcPr>
          <w:p w:rsidR="00667505" w:rsidRPr="00BA3CF0" w:rsidRDefault="00417509" w:rsidP="008533A5">
            <w:pPr>
              <w:spacing w:afterAutospacing="0"/>
              <w:rPr>
                <w:rFonts w:ascii="Britannic Bold" w:hAnsi="Britannic Bold"/>
                <w:sz w:val="24"/>
                <w:szCs w:val="24"/>
              </w:rPr>
            </w:pPr>
            <w:r>
              <w:rPr>
                <w:rFonts w:ascii="Britannic Bold" w:hAnsi="Britannic Bold"/>
                <w:sz w:val="24"/>
                <w:szCs w:val="24"/>
              </w:rPr>
              <w:t>13</w:t>
            </w:r>
          </w:p>
        </w:tc>
        <w:tc>
          <w:tcPr>
            <w:tcW w:w="1170" w:type="dxa"/>
          </w:tcPr>
          <w:p w:rsidR="00310D4E" w:rsidRPr="00BA3CF0" w:rsidRDefault="00417509" w:rsidP="008533A5">
            <w:pPr>
              <w:spacing w:afterAutospacing="0"/>
              <w:rPr>
                <w:rFonts w:ascii="Britannic Bold" w:hAnsi="Britannic Bold"/>
                <w:sz w:val="24"/>
                <w:szCs w:val="24"/>
              </w:rPr>
            </w:pPr>
            <w:r>
              <w:rPr>
                <w:rFonts w:ascii="Britannic Bold" w:hAnsi="Britannic Bold"/>
                <w:sz w:val="24"/>
                <w:szCs w:val="24"/>
              </w:rPr>
              <w:t>14</w:t>
            </w:r>
          </w:p>
        </w:tc>
      </w:tr>
      <w:tr w:rsidR="008A3FE8" w:rsidTr="00417509">
        <w:trPr>
          <w:trHeight w:val="1688"/>
        </w:trPr>
        <w:tc>
          <w:tcPr>
            <w:tcW w:w="1278" w:type="dxa"/>
          </w:tcPr>
          <w:p w:rsidR="00466F4A" w:rsidRPr="00BA3CF0" w:rsidRDefault="00417509" w:rsidP="008533A5">
            <w:pPr>
              <w:spacing w:afterAutospacing="0"/>
              <w:rPr>
                <w:rFonts w:ascii="Britannic Bold" w:hAnsi="Britannic Bold"/>
                <w:b/>
                <w:sz w:val="24"/>
                <w:szCs w:val="24"/>
              </w:rPr>
            </w:pPr>
            <w:r>
              <w:rPr>
                <w:rFonts w:ascii="Britannic Bold" w:hAnsi="Britannic Bold"/>
                <w:b/>
                <w:sz w:val="24"/>
                <w:szCs w:val="24"/>
              </w:rPr>
              <w:t>15</w:t>
            </w:r>
          </w:p>
        </w:tc>
        <w:tc>
          <w:tcPr>
            <w:tcW w:w="1710" w:type="dxa"/>
          </w:tcPr>
          <w:p w:rsidR="00BD1BFC" w:rsidRPr="00BA3CF0" w:rsidRDefault="00417509" w:rsidP="008533A5">
            <w:pPr>
              <w:spacing w:afterAutospacing="0"/>
              <w:rPr>
                <w:rFonts w:ascii="Britannic Bold" w:hAnsi="Britannic Bold"/>
                <w:b/>
                <w:sz w:val="24"/>
                <w:szCs w:val="24"/>
              </w:rPr>
            </w:pPr>
            <w:r>
              <w:rPr>
                <w:rFonts w:ascii="Britannic Bold" w:hAnsi="Britannic Bold"/>
                <w:b/>
                <w:sz w:val="24"/>
                <w:szCs w:val="24"/>
              </w:rPr>
              <w:t>16</w:t>
            </w:r>
          </w:p>
        </w:tc>
        <w:tc>
          <w:tcPr>
            <w:tcW w:w="1440" w:type="dxa"/>
          </w:tcPr>
          <w:p w:rsidR="00C16DFD" w:rsidRPr="00BA3CF0" w:rsidRDefault="00417509" w:rsidP="008533A5">
            <w:pPr>
              <w:spacing w:afterAutospacing="0"/>
              <w:rPr>
                <w:rFonts w:ascii="Britannic Bold" w:hAnsi="Britannic Bold"/>
                <w:sz w:val="24"/>
                <w:szCs w:val="24"/>
              </w:rPr>
            </w:pPr>
            <w:r>
              <w:rPr>
                <w:rFonts w:ascii="Britannic Bold" w:hAnsi="Britannic Bold"/>
                <w:sz w:val="24"/>
                <w:szCs w:val="24"/>
              </w:rPr>
              <w:t>17</w:t>
            </w:r>
          </w:p>
        </w:tc>
        <w:tc>
          <w:tcPr>
            <w:tcW w:w="1980" w:type="dxa"/>
          </w:tcPr>
          <w:p w:rsidR="00096213" w:rsidRDefault="00417509" w:rsidP="008533A5">
            <w:pPr>
              <w:spacing w:afterAutospacing="0"/>
              <w:rPr>
                <w:rFonts w:ascii="Britannic Bold" w:hAnsi="Britannic Bold"/>
                <w:b/>
                <w:sz w:val="24"/>
                <w:szCs w:val="24"/>
              </w:rPr>
            </w:pPr>
            <w:r>
              <w:rPr>
                <w:rFonts w:ascii="Britannic Bold" w:hAnsi="Britannic Bold"/>
                <w:b/>
                <w:sz w:val="24"/>
                <w:szCs w:val="24"/>
              </w:rPr>
              <w:t>18</w:t>
            </w:r>
          </w:p>
          <w:p w:rsidR="00417509" w:rsidRDefault="00417509" w:rsidP="00417509">
            <w:pPr>
              <w:spacing w:afterAutospacing="0"/>
              <w:jc w:val="center"/>
              <w:rPr>
                <w:rFonts w:ascii="Kristen ITC" w:hAnsi="Kristen ITC"/>
                <w:b/>
                <w:sz w:val="24"/>
                <w:szCs w:val="24"/>
              </w:rPr>
            </w:pPr>
            <w:r w:rsidRPr="00417509">
              <w:rPr>
                <w:rFonts w:ascii="Kristen ITC" w:hAnsi="Kristen ITC"/>
                <w:b/>
                <w:sz w:val="24"/>
                <w:szCs w:val="24"/>
              </w:rPr>
              <w:t>ARS</w:t>
            </w:r>
          </w:p>
          <w:p w:rsidR="00417509" w:rsidRDefault="00417509" w:rsidP="00417509">
            <w:pPr>
              <w:spacing w:afterAutospacing="0"/>
              <w:jc w:val="center"/>
              <w:rPr>
                <w:rFonts w:ascii="Kristen ITC" w:hAnsi="Kristen ITC"/>
                <w:b/>
                <w:sz w:val="24"/>
                <w:szCs w:val="24"/>
              </w:rPr>
            </w:pPr>
            <w:r w:rsidRPr="00417509">
              <w:rPr>
                <w:rFonts w:ascii="Kristen ITC" w:hAnsi="Kristen ITC"/>
                <w:b/>
                <w:sz w:val="24"/>
                <w:szCs w:val="24"/>
              </w:rPr>
              <w:t>Social Hour</w:t>
            </w:r>
          </w:p>
          <w:p w:rsidR="00417509" w:rsidRDefault="00417509" w:rsidP="00417509">
            <w:pPr>
              <w:spacing w:afterAutospacing="0"/>
              <w:jc w:val="center"/>
              <w:rPr>
                <w:rFonts w:ascii="Kristen ITC" w:hAnsi="Kristen ITC"/>
                <w:b/>
                <w:sz w:val="24"/>
                <w:szCs w:val="24"/>
              </w:rPr>
            </w:pPr>
            <w:r>
              <w:rPr>
                <w:rFonts w:ascii="Kristen ITC" w:hAnsi="Kristen ITC"/>
                <w:b/>
                <w:sz w:val="24"/>
                <w:szCs w:val="24"/>
              </w:rPr>
              <w:t>Online</w:t>
            </w:r>
          </w:p>
          <w:p w:rsidR="00417509" w:rsidRPr="00417509" w:rsidRDefault="00417509" w:rsidP="00417509">
            <w:pPr>
              <w:spacing w:afterAutospacing="0"/>
              <w:jc w:val="center"/>
              <w:rPr>
                <w:rFonts w:ascii="Kristen ITC" w:hAnsi="Kristen ITC"/>
                <w:b/>
                <w:sz w:val="24"/>
                <w:szCs w:val="24"/>
              </w:rPr>
            </w:pPr>
            <w:r>
              <w:rPr>
                <w:rFonts w:ascii="Kristen ITC" w:hAnsi="Kristen ITC"/>
                <w:b/>
                <w:sz w:val="24"/>
                <w:szCs w:val="24"/>
              </w:rPr>
              <w:t>6:30-7:30 pm</w:t>
            </w:r>
          </w:p>
        </w:tc>
        <w:tc>
          <w:tcPr>
            <w:tcW w:w="1800" w:type="dxa"/>
          </w:tcPr>
          <w:p w:rsidR="00345D4E" w:rsidRPr="00BA3CF0" w:rsidRDefault="00417509" w:rsidP="008533A5">
            <w:pPr>
              <w:spacing w:afterAutospacing="0"/>
              <w:rPr>
                <w:rFonts w:ascii="Britannic Bold" w:hAnsi="Britannic Bold"/>
                <w:b/>
                <w:sz w:val="24"/>
                <w:szCs w:val="24"/>
              </w:rPr>
            </w:pPr>
            <w:r>
              <w:rPr>
                <w:rFonts w:ascii="Britannic Bold" w:hAnsi="Britannic Bold"/>
                <w:b/>
                <w:sz w:val="24"/>
                <w:szCs w:val="24"/>
              </w:rPr>
              <w:t>19</w:t>
            </w:r>
          </w:p>
        </w:tc>
        <w:tc>
          <w:tcPr>
            <w:tcW w:w="1440" w:type="dxa"/>
          </w:tcPr>
          <w:p w:rsidR="001D2AA2" w:rsidRPr="00BA3CF0" w:rsidRDefault="00417509" w:rsidP="008533A5">
            <w:pPr>
              <w:spacing w:afterAutospacing="0"/>
              <w:rPr>
                <w:rFonts w:ascii="Britannic Bold" w:hAnsi="Britannic Bold"/>
                <w:sz w:val="24"/>
                <w:szCs w:val="24"/>
              </w:rPr>
            </w:pPr>
            <w:r>
              <w:rPr>
                <w:rFonts w:ascii="Britannic Bold" w:hAnsi="Britannic Bold"/>
                <w:sz w:val="24"/>
                <w:szCs w:val="24"/>
              </w:rPr>
              <w:t>20</w:t>
            </w:r>
          </w:p>
        </w:tc>
        <w:tc>
          <w:tcPr>
            <w:tcW w:w="1170" w:type="dxa"/>
          </w:tcPr>
          <w:p w:rsidR="007E0B24" w:rsidRPr="00BA3CF0" w:rsidRDefault="00417509" w:rsidP="008533A5">
            <w:pPr>
              <w:spacing w:afterAutospacing="0"/>
              <w:rPr>
                <w:rFonts w:ascii="Britannic Bold" w:hAnsi="Britannic Bold"/>
                <w:b/>
                <w:sz w:val="24"/>
                <w:szCs w:val="24"/>
              </w:rPr>
            </w:pPr>
            <w:r>
              <w:rPr>
                <w:rFonts w:ascii="Britannic Bold" w:hAnsi="Britannic Bold"/>
                <w:b/>
                <w:sz w:val="24"/>
                <w:szCs w:val="24"/>
              </w:rPr>
              <w:t>21</w:t>
            </w:r>
          </w:p>
        </w:tc>
      </w:tr>
      <w:tr w:rsidR="008A3FE8" w:rsidTr="00417509">
        <w:trPr>
          <w:trHeight w:val="1922"/>
        </w:trPr>
        <w:tc>
          <w:tcPr>
            <w:tcW w:w="1278" w:type="dxa"/>
            <w:tcBorders>
              <w:bottom w:val="single" w:sz="4" w:space="0" w:color="auto"/>
            </w:tcBorders>
          </w:tcPr>
          <w:p w:rsidR="00401F5D" w:rsidRPr="00BA3CF0" w:rsidRDefault="00417509" w:rsidP="008533A5">
            <w:pPr>
              <w:spacing w:afterAutospacing="0"/>
              <w:rPr>
                <w:rFonts w:ascii="Britannic Bold" w:hAnsi="Britannic Bold"/>
                <w:sz w:val="24"/>
                <w:szCs w:val="24"/>
              </w:rPr>
            </w:pPr>
            <w:r>
              <w:rPr>
                <w:rFonts w:ascii="Britannic Bold" w:hAnsi="Britannic Bold"/>
                <w:sz w:val="24"/>
                <w:szCs w:val="24"/>
              </w:rPr>
              <w:t>22</w:t>
            </w:r>
          </w:p>
        </w:tc>
        <w:tc>
          <w:tcPr>
            <w:tcW w:w="1710" w:type="dxa"/>
          </w:tcPr>
          <w:p w:rsidR="00BD1BFC" w:rsidRPr="00BA3CF0" w:rsidRDefault="00417509" w:rsidP="008533A5">
            <w:pPr>
              <w:spacing w:afterAutospacing="0"/>
              <w:rPr>
                <w:rFonts w:ascii="Britannic Bold" w:hAnsi="Britannic Bold"/>
                <w:b/>
                <w:sz w:val="24"/>
                <w:szCs w:val="24"/>
              </w:rPr>
            </w:pPr>
            <w:r>
              <w:rPr>
                <w:rFonts w:ascii="Britannic Bold" w:hAnsi="Britannic Bold"/>
                <w:b/>
                <w:sz w:val="24"/>
                <w:szCs w:val="24"/>
              </w:rPr>
              <w:t>23</w:t>
            </w:r>
          </w:p>
        </w:tc>
        <w:tc>
          <w:tcPr>
            <w:tcW w:w="1440" w:type="dxa"/>
          </w:tcPr>
          <w:p w:rsidR="00950A61" w:rsidRPr="00BA3CF0" w:rsidRDefault="00417509" w:rsidP="008533A5">
            <w:pPr>
              <w:spacing w:afterAutospacing="0"/>
              <w:rPr>
                <w:rFonts w:ascii="Britannic Bold" w:hAnsi="Britannic Bold"/>
                <w:b/>
                <w:sz w:val="24"/>
                <w:szCs w:val="24"/>
              </w:rPr>
            </w:pPr>
            <w:r>
              <w:rPr>
                <w:rFonts w:ascii="Britannic Bold" w:hAnsi="Britannic Bold"/>
                <w:b/>
                <w:sz w:val="24"/>
                <w:szCs w:val="24"/>
              </w:rPr>
              <w:t>24</w:t>
            </w:r>
          </w:p>
        </w:tc>
        <w:tc>
          <w:tcPr>
            <w:tcW w:w="1980" w:type="dxa"/>
          </w:tcPr>
          <w:p w:rsidR="00950A61" w:rsidRPr="00BA3CF0" w:rsidRDefault="00417509" w:rsidP="008533A5">
            <w:pPr>
              <w:spacing w:afterAutospacing="0"/>
              <w:rPr>
                <w:rFonts w:ascii="Britannic Bold" w:hAnsi="Britannic Bold"/>
                <w:b/>
                <w:sz w:val="24"/>
                <w:szCs w:val="24"/>
              </w:rPr>
            </w:pPr>
            <w:r>
              <w:rPr>
                <w:rFonts w:ascii="Britannic Bold" w:hAnsi="Britannic Bold"/>
                <w:b/>
                <w:sz w:val="24"/>
                <w:szCs w:val="24"/>
              </w:rPr>
              <w:t>25</w:t>
            </w:r>
          </w:p>
        </w:tc>
        <w:tc>
          <w:tcPr>
            <w:tcW w:w="1800" w:type="dxa"/>
          </w:tcPr>
          <w:p w:rsidR="00667505" w:rsidRDefault="00417509" w:rsidP="008533A5">
            <w:pPr>
              <w:spacing w:afterAutospacing="0"/>
              <w:rPr>
                <w:rFonts w:ascii="Britannic Bold" w:hAnsi="Britannic Bold"/>
                <w:b/>
                <w:sz w:val="24"/>
                <w:szCs w:val="24"/>
              </w:rPr>
            </w:pPr>
            <w:r>
              <w:rPr>
                <w:rFonts w:ascii="Britannic Bold" w:hAnsi="Britannic Bold"/>
                <w:b/>
                <w:sz w:val="24"/>
                <w:szCs w:val="24"/>
              </w:rPr>
              <w:t>26</w:t>
            </w:r>
          </w:p>
          <w:p w:rsidR="00417509" w:rsidRPr="00BA3CF0" w:rsidRDefault="00417509" w:rsidP="008533A5">
            <w:pPr>
              <w:spacing w:afterAutospacing="0"/>
              <w:rPr>
                <w:rFonts w:ascii="Britannic Bold" w:hAnsi="Britannic Bold"/>
                <w:b/>
                <w:sz w:val="24"/>
                <w:szCs w:val="24"/>
              </w:rPr>
            </w:pPr>
            <w:r>
              <w:rPr>
                <w:rFonts w:ascii="Britannic Bold" w:hAnsi="Britannic Bold"/>
                <w:b/>
                <w:noProof/>
                <w:sz w:val="24"/>
                <w:szCs w:val="24"/>
              </w:rPr>
              <w:drawing>
                <wp:inline distT="0" distB="0" distL="0" distR="0">
                  <wp:extent cx="1009650" cy="781050"/>
                  <wp:effectExtent l="19050" t="0" r="0" b="0"/>
                  <wp:docPr id="2" name="Picture 2" descr="C:\Users\ARS\AppData\Local\Microsoft\Windows\INetCache\IE\R4OAOPGH\thanksgiving-eve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S\AppData\Local\Microsoft\Windows\INetCache\IE\R4OAOPGH\thanksgiving-event[1].jpg"/>
                          <pic:cNvPicPr>
                            <a:picLocks noChangeAspect="1" noChangeArrowheads="1"/>
                          </pic:cNvPicPr>
                        </pic:nvPicPr>
                        <pic:blipFill>
                          <a:blip r:embed="rId8" cstate="print"/>
                          <a:srcRect/>
                          <a:stretch>
                            <a:fillRect/>
                          </a:stretch>
                        </pic:blipFill>
                        <pic:spPr bwMode="auto">
                          <a:xfrm>
                            <a:off x="0" y="0"/>
                            <a:ext cx="1009650" cy="781050"/>
                          </a:xfrm>
                          <a:prstGeom prst="rect">
                            <a:avLst/>
                          </a:prstGeom>
                          <a:noFill/>
                          <a:ln w="9525">
                            <a:noFill/>
                            <a:miter lim="800000"/>
                            <a:headEnd/>
                            <a:tailEnd/>
                          </a:ln>
                        </pic:spPr>
                      </pic:pic>
                    </a:graphicData>
                  </a:graphic>
                </wp:inline>
              </w:drawing>
            </w:r>
          </w:p>
        </w:tc>
        <w:tc>
          <w:tcPr>
            <w:tcW w:w="1440" w:type="dxa"/>
          </w:tcPr>
          <w:p w:rsidR="009E75A3" w:rsidRDefault="00417509" w:rsidP="008533A5">
            <w:pPr>
              <w:spacing w:afterAutospacing="0"/>
              <w:rPr>
                <w:rFonts w:ascii="Britannic Bold" w:hAnsi="Britannic Bold"/>
                <w:sz w:val="24"/>
                <w:szCs w:val="24"/>
              </w:rPr>
            </w:pPr>
            <w:r>
              <w:rPr>
                <w:rFonts w:ascii="Britannic Bold" w:hAnsi="Britannic Bold"/>
                <w:sz w:val="24"/>
                <w:szCs w:val="24"/>
              </w:rPr>
              <w:t>27</w:t>
            </w:r>
          </w:p>
          <w:p w:rsidR="00417509" w:rsidRDefault="00417509" w:rsidP="00417509">
            <w:pPr>
              <w:spacing w:afterAutospacing="0"/>
              <w:jc w:val="center"/>
              <w:rPr>
                <w:rFonts w:ascii="Britannic Bold" w:hAnsi="Britannic Bold"/>
                <w:noProof/>
                <w:sz w:val="24"/>
                <w:szCs w:val="24"/>
              </w:rPr>
            </w:pPr>
            <w:r>
              <w:rPr>
                <w:rFonts w:ascii="Britannic Bold" w:hAnsi="Britannic Bold"/>
                <w:noProof/>
                <w:sz w:val="24"/>
                <w:szCs w:val="24"/>
              </w:rPr>
              <w:t>Parade of Lights</w:t>
            </w:r>
          </w:p>
          <w:p w:rsidR="00417509" w:rsidRPr="00BA3CF0" w:rsidRDefault="00417509" w:rsidP="00417509">
            <w:pPr>
              <w:spacing w:afterAutospacing="0"/>
              <w:jc w:val="center"/>
              <w:rPr>
                <w:rFonts w:ascii="Britannic Bold" w:hAnsi="Britannic Bold"/>
                <w:sz w:val="24"/>
                <w:szCs w:val="24"/>
              </w:rPr>
            </w:pPr>
            <w:r>
              <w:rPr>
                <w:rFonts w:ascii="Britannic Bold" w:hAnsi="Britannic Bold"/>
                <w:noProof/>
                <w:sz w:val="24"/>
                <w:szCs w:val="24"/>
              </w:rPr>
              <w:drawing>
                <wp:inline distT="0" distB="0" distL="0" distR="0">
                  <wp:extent cx="771525" cy="1162050"/>
                  <wp:effectExtent l="19050" t="0" r="9525" b="0"/>
                  <wp:docPr id="13" name="Picture 7" descr="C:\Users\ARS\AppData\Local\Microsoft\Windows\INetCache\IE\UDDDAUJN\Christmas_lights_-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RS\AppData\Local\Microsoft\Windows\INetCache\IE\UDDDAUJN\Christmas_lights_-_1[1].jpg"/>
                          <pic:cNvPicPr>
                            <a:picLocks noChangeAspect="1" noChangeArrowheads="1"/>
                          </pic:cNvPicPr>
                        </pic:nvPicPr>
                        <pic:blipFill>
                          <a:blip r:embed="rId9" cstate="print"/>
                          <a:srcRect/>
                          <a:stretch>
                            <a:fillRect/>
                          </a:stretch>
                        </pic:blipFill>
                        <pic:spPr bwMode="auto">
                          <a:xfrm>
                            <a:off x="0" y="0"/>
                            <a:ext cx="771525" cy="1162050"/>
                          </a:xfrm>
                          <a:prstGeom prst="rect">
                            <a:avLst/>
                          </a:prstGeom>
                          <a:noFill/>
                          <a:ln w="9525">
                            <a:noFill/>
                            <a:miter lim="800000"/>
                            <a:headEnd/>
                            <a:tailEnd/>
                          </a:ln>
                        </pic:spPr>
                      </pic:pic>
                    </a:graphicData>
                  </a:graphic>
                </wp:inline>
              </w:drawing>
            </w:r>
          </w:p>
        </w:tc>
        <w:tc>
          <w:tcPr>
            <w:tcW w:w="1170" w:type="dxa"/>
          </w:tcPr>
          <w:p w:rsidR="007E0B24" w:rsidRPr="00BA3CF0" w:rsidRDefault="00417509" w:rsidP="008533A5">
            <w:pPr>
              <w:spacing w:afterAutospacing="0"/>
              <w:rPr>
                <w:rFonts w:ascii="Britannic Bold" w:hAnsi="Britannic Bold"/>
                <w:sz w:val="24"/>
                <w:szCs w:val="24"/>
              </w:rPr>
            </w:pPr>
            <w:r>
              <w:rPr>
                <w:rFonts w:ascii="Britannic Bold" w:hAnsi="Britannic Bold"/>
                <w:sz w:val="24"/>
                <w:szCs w:val="24"/>
              </w:rPr>
              <w:t>28</w:t>
            </w:r>
          </w:p>
        </w:tc>
      </w:tr>
      <w:tr w:rsidR="008A3FE8" w:rsidTr="00417509">
        <w:trPr>
          <w:trHeight w:val="2183"/>
        </w:trPr>
        <w:tc>
          <w:tcPr>
            <w:tcW w:w="1278" w:type="dxa"/>
            <w:tcBorders>
              <w:top w:val="single" w:sz="4" w:space="0" w:color="auto"/>
              <w:left w:val="single" w:sz="4" w:space="0" w:color="auto"/>
              <w:bottom w:val="single" w:sz="4" w:space="0" w:color="auto"/>
              <w:right w:val="single" w:sz="4" w:space="0" w:color="auto"/>
            </w:tcBorders>
          </w:tcPr>
          <w:p w:rsidR="00310D4E" w:rsidRPr="00BA3CF0" w:rsidRDefault="00417509" w:rsidP="008533A5">
            <w:pPr>
              <w:spacing w:afterAutospacing="0"/>
              <w:rPr>
                <w:rFonts w:ascii="Britannic Bold" w:hAnsi="Britannic Bold"/>
                <w:b/>
                <w:sz w:val="24"/>
                <w:szCs w:val="24"/>
              </w:rPr>
            </w:pPr>
            <w:r>
              <w:rPr>
                <w:rFonts w:ascii="Britannic Bold" w:hAnsi="Britannic Bold"/>
                <w:b/>
                <w:sz w:val="24"/>
                <w:szCs w:val="24"/>
              </w:rPr>
              <w:t>29</w:t>
            </w:r>
          </w:p>
        </w:tc>
        <w:tc>
          <w:tcPr>
            <w:tcW w:w="1710" w:type="dxa"/>
            <w:tcBorders>
              <w:left w:val="single" w:sz="4" w:space="0" w:color="auto"/>
            </w:tcBorders>
          </w:tcPr>
          <w:p w:rsidR="00BD1BFC" w:rsidRPr="00BA3CF0" w:rsidRDefault="00417509" w:rsidP="008533A5">
            <w:pPr>
              <w:spacing w:afterAutospacing="0"/>
              <w:rPr>
                <w:rFonts w:ascii="Britannic Bold" w:hAnsi="Britannic Bold"/>
                <w:b/>
                <w:sz w:val="24"/>
                <w:szCs w:val="24"/>
              </w:rPr>
            </w:pPr>
            <w:r>
              <w:rPr>
                <w:rFonts w:ascii="Britannic Bold" w:hAnsi="Britannic Bold"/>
                <w:b/>
                <w:sz w:val="24"/>
                <w:szCs w:val="24"/>
              </w:rPr>
              <w:t>30</w:t>
            </w:r>
          </w:p>
        </w:tc>
        <w:tc>
          <w:tcPr>
            <w:tcW w:w="1440" w:type="dxa"/>
          </w:tcPr>
          <w:p w:rsidR="00310D4E" w:rsidRPr="00BA3CF0" w:rsidRDefault="00310D4E" w:rsidP="008533A5">
            <w:pPr>
              <w:spacing w:afterAutospacing="0"/>
              <w:rPr>
                <w:rFonts w:ascii="Britannic Bold" w:hAnsi="Britannic Bold"/>
                <w:b/>
                <w:sz w:val="24"/>
                <w:szCs w:val="24"/>
              </w:rPr>
            </w:pPr>
          </w:p>
        </w:tc>
        <w:tc>
          <w:tcPr>
            <w:tcW w:w="1980" w:type="dxa"/>
          </w:tcPr>
          <w:p w:rsidR="009E75A3" w:rsidRPr="00BA3CF0" w:rsidRDefault="009E75A3" w:rsidP="008533A5">
            <w:pPr>
              <w:spacing w:afterAutospacing="0"/>
              <w:rPr>
                <w:rFonts w:ascii="Britannic Bold" w:hAnsi="Britannic Bold"/>
                <w:b/>
                <w:sz w:val="24"/>
                <w:szCs w:val="24"/>
              </w:rPr>
            </w:pPr>
          </w:p>
        </w:tc>
        <w:tc>
          <w:tcPr>
            <w:tcW w:w="1800" w:type="dxa"/>
          </w:tcPr>
          <w:p w:rsidR="008533A5" w:rsidRPr="00BA3CF0" w:rsidRDefault="008533A5" w:rsidP="008533A5">
            <w:pPr>
              <w:spacing w:before="240" w:afterAutospacing="0"/>
              <w:jc w:val="center"/>
              <w:rPr>
                <w:rFonts w:ascii="Britannic Bold" w:hAnsi="Britannic Bold"/>
                <w:b/>
                <w:sz w:val="24"/>
                <w:szCs w:val="24"/>
              </w:rPr>
            </w:pPr>
          </w:p>
        </w:tc>
        <w:tc>
          <w:tcPr>
            <w:tcW w:w="1440" w:type="dxa"/>
          </w:tcPr>
          <w:p w:rsidR="00401F5D" w:rsidRPr="00BA3CF0" w:rsidRDefault="00401F5D" w:rsidP="008533A5">
            <w:pPr>
              <w:spacing w:afterAutospacing="0"/>
              <w:rPr>
                <w:rFonts w:ascii="Britannic Bold" w:hAnsi="Britannic Bold"/>
                <w:sz w:val="24"/>
                <w:szCs w:val="24"/>
              </w:rPr>
            </w:pPr>
          </w:p>
        </w:tc>
        <w:tc>
          <w:tcPr>
            <w:tcW w:w="1170" w:type="dxa"/>
          </w:tcPr>
          <w:p w:rsidR="001A6A16" w:rsidRPr="001A6A16" w:rsidRDefault="001A6A16" w:rsidP="001A6A16">
            <w:pPr>
              <w:spacing w:afterAutospacing="0"/>
              <w:jc w:val="left"/>
              <w:rPr>
                <w:rFonts w:cstheme="minorHAnsi"/>
                <w:sz w:val="24"/>
                <w:szCs w:val="24"/>
              </w:rPr>
            </w:pPr>
          </w:p>
        </w:tc>
      </w:tr>
    </w:tbl>
    <w:p w:rsidR="00020B94" w:rsidRPr="009D0D77" w:rsidRDefault="009016E7" w:rsidP="00417509">
      <w:pPr>
        <w:spacing w:after="0" w:afterAutospacing="0"/>
        <w:jc w:val="both"/>
        <w:rPr>
          <w:rFonts w:ascii="Algerian" w:hAnsi="Algerian"/>
          <w:b/>
          <w:color w:val="9F87B7" w:themeColor="accent5" w:themeTint="99"/>
          <w:sz w:val="40"/>
          <w:szCs w:val="40"/>
        </w:rPr>
        <w:sectPr w:rsidR="00020B94" w:rsidRPr="009D0D77" w:rsidSect="00194710">
          <w:pgSz w:w="12240" w:h="15840"/>
          <w:pgMar w:top="1440" w:right="1440" w:bottom="1440" w:left="1440" w:header="720" w:footer="720" w:gutter="0"/>
          <w:cols w:space="720"/>
          <w:docGrid w:linePitch="360"/>
        </w:sectPr>
      </w:pPr>
      <w:r>
        <w:rPr>
          <w:noProof/>
        </w:rPr>
        <w:drawing>
          <wp:inline distT="0" distB="0" distL="0" distR="0">
            <wp:extent cx="1771650" cy="552450"/>
            <wp:effectExtent l="19050" t="0" r="0" b="0"/>
            <wp:docPr id="1" name="Picture 0" descr="adaptive rec services 0414 v2 small for 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ptive rec services 0414 v2 small for website.JPG"/>
                    <pic:cNvPicPr/>
                  </pic:nvPicPr>
                  <pic:blipFill>
                    <a:blip r:embed="rId10" cstate="print"/>
                    <a:stretch>
                      <a:fillRect/>
                    </a:stretch>
                  </pic:blipFill>
                  <pic:spPr>
                    <a:xfrm>
                      <a:off x="0" y="0"/>
                      <a:ext cx="1771650" cy="552450"/>
                    </a:xfrm>
                    <a:prstGeom prst="rect">
                      <a:avLst/>
                    </a:prstGeom>
                  </pic:spPr>
                </pic:pic>
              </a:graphicData>
            </a:graphic>
          </wp:inline>
        </w:drawing>
      </w:r>
      <w:proofErr w:type="gramStart"/>
      <w:r w:rsidR="00417509">
        <w:rPr>
          <w:rFonts w:ascii="Burlesque" w:hAnsi="Burlesque"/>
          <w:b/>
          <w:color w:val="664D26" w:themeColor="accent6" w:themeShade="80"/>
          <w:sz w:val="48"/>
          <w:szCs w:val="48"/>
        </w:rPr>
        <w:t>November</w:t>
      </w:r>
      <w:r w:rsidR="00417509">
        <w:rPr>
          <w:rFonts w:ascii="Burlesque" w:hAnsi="Burlesque"/>
          <w:b/>
          <w:color w:val="664D26" w:themeColor="accent6" w:themeShade="80"/>
          <w:sz w:val="24"/>
          <w:szCs w:val="24"/>
        </w:rPr>
        <w:t xml:space="preserve"> </w:t>
      </w:r>
      <w:r w:rsidR="00EC6EA4" w:rsidRPr="00EC6EA4">
        <w:rPr>
          <w:rFonts w:ascii="Burlesque" w:hAnsi="Burlesque"/>
          <w:b/>
          <w:color w:val="783F04" w:themeColor="accent1" w:themeShade="80"/>
          <w:sz w:val="48"/>
          <w:szCs w:val="48"/>
        </w:rPr>
        <w:t xml:space="preserve"> </w:t>
      </w:r>
      <w:r w:rsidR="00EC6EA4" w:rsidRPr="00466F4A">
        <w:rPr>
          <w:rFonts w:ascii="Burlesque" w:hAnsi="Burlesque"/>
          <w:b/>
          <w:color w:val="F07F09" w:themeColor="accent1"/>
          <w:sz w:val="48"/>
          <w:szCs w:val="48"/>
        </w:rPr>
        <w:t>20</w:t>
      </w:r>
      <w:r w:rsidR="007F256E">
        <w:rPr>
          <w:rFonts w:ascii="Burlesque" w:hAnsi="Burlesque"/>
          <w:b/>
          <w:color w:val="F07F09" w:themeColor="accent1"/>
          <w:sz w:val="48"/>
          <w:szCs w:val="48"/>
        </w:rPr>
        <w:t>20</w:t>
      </w:r>
      <w:proofErr w:type="gramEnd"/>
      <w:r w:rsidR="00EC6EA4" w:rsidRPr="00EC6EA4">
        <w:rPr>
          <w:rFonts w:ascii="Burlesque" w:hAnsi="Burlesque"/>
          <w:b/>
          <w:color w:val="783F04" w:themeColor="accent1" w:themeShade="80"/>
          <w:sz w:val="48"/>
          <w:szCs w:val="48"/>
        </w:rPr>
        <w:t xml:space="preserve"> </w:t>
      </w:r>
      <w:r w:rsidR="00EC6EA4" w:rsidRPr="00E460D3">
        <w:rPr>
          <w:rFonts w:ascii="Burlesque" w:hAnsi="Burlesque"/>
          <w:b/>
          <w:color w:val="4E8542" w:themeColor="accent4"/>
          <w:sz w:val="48"/>
          <w:szCs w:val="48"/>
        </w:rPr>
        <w:t>Newsletter</w:t>
      </w:r>
    </w:p>
    <w:p w:rsidR="00A641E8" w:rsidRDefault="007F5BBB" w:rsidP="00A641E8">
      <w:pPr>
        <w:spacing w:after="0" w:afterAutospacing="0"/>
        <w:jc w:val="left"/>
        <w:rPr>
          <w:sz w:val="24"/>
          <w:szCs w:val="24"/>
        </w:rPr>
      </w:pPr>
      <w:r w:rsidRPr="00585A05">
        <w:rPr>
          <w:sz w:val="24"/>
          <w:szCs w:val="24"/>
        </w:rPr>
        <w:lastRenderedPageBreak/>
        <w:t xml:space="preserve">*Check us out on </w:t>
      </w:r>
      <w:proofErr w:type="gramStart"/>
      <w:r w:rsidRPr="00585A05">
        <w:rPr>
          <w:sz w:val="24"/>
          <w:szCs w:val="24"/>
        </w:rPr>
        <w:t>Facebook,</w:t>
      </w:r>
      <w:proofErr w:type="gramEnd"/>
      <w:r w:rsidRPr="00585A05">
        <w:rPr>
          <w:sz w:val="24"/>
          <w:szCs w:val="24"/>
        </w:rPr>
        <w:t xml:space="preserve"> we will be posting pictures from our events. </w:t>
      </w:r>
      <w:r>
        <w:rPr>
          <w:sz w:val="24"/>
          <w:szCs w:val="24"/>
        </w:rPr>
        <w:t xml:space="preserve"> Facebook will also have information about </w:t>
      </w:r>
      <w:proofErr w:type="spellStart"/>
      <w:r w:rsidR="008801FA">
        <w:rPr>
          <w:sz w:val="24"/>
          <w:szCs w:val="24"/>
        </w:rPr>
        <w:t>up coming</w:t>
      </w:r>
      <w:proofErr w:type="spellEnd"/>
      <w:r w:rsidR="008801FA">
        <w:rPr>
          <w:sz w:val="24"/>
          <w:szCs w:val="24"/>
        </w:rPr>
        <w:t xml:space="preserve"> events</w:t>
      </w:r>
      <w:r>
        <w:rPr>
          <w:sz w:val="24"/>
          <w:szCs w:val="24"/>
        </w:rPr>
        <w:t>.</w:t>
      </w:r>
      <w:r w:rsidR="001F5429">
        <w:rPr>
          <w:sz w:val="24"/>
          <w:szCs w:val="24"/>
        </w:rPr>
        <w:t xml:space="preserve">  </w:t>
      </w:r>
    </w:p>
    <w:p w:rsidR="007F5BBB" w:rsidRDefault="007F5BBB" w:rsidP="00A641E8">
      <w:pPr>
        <w:spacing w:after="0" w:afterAutospacing="0"/>
        <w:jc w:val="left"/>
        <w:rPr>
          <w:sz w:val="24"/>
          <w:szCs w:val="24"/>
        </w:rPr>
      </w:pPr>
      <w:r w:rsidRPr="005618F0">
        <w:rPr>
          <w:noProof/>
          <w:sz w:val="24"/>
          <w:szCs w:val="24"/>
        </w:rPr>
        <w:drawing>
          <wp:inline distT="0" distB="0" distL="0" distR="0">
            <wp:extent cx="857250" cy="304800"/>
            <wp:effectExtent l="19050" t="0" r="0" b="0"/>
            <wp:docPr id="4" name="Picture 2" descr="http://tse1.mm.bing.net/th?&amp;id=OIP.M122678c17b043eb4cc6c392760882fa5H0&amp;w=300&amp;h=300&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e1.mm.bing.net/th?&amp;id=OIP.M122678c17b043eb4cc6c392760882fa5H0&amp;w=300&amp;h=300&amp;c=0&amp;pid=1.9&amp;rs=0&amp;p=0&amp;r=0"/>
                    <pic:cNvPicPr>
                      <a:picLocks noChangeAspect="1" noChangeArrowheads="1"/>
                    </pic:cNvPicPr>
                  </pic:nvPicPr>
                  <pic:blipFill>
                    <a:blip r:embed="rId11" cstate="print"/>
                    <a:srcRect/>
                    <a:stretch>
                      <a:fillRect/>
                    </a:stretch>
                  </pic:blipFill>
                  <pic:spPr bwMode="auto">
                    <a:xfrm>
                      <a:off x="0" y="0"/>
                      <a:ext cx="857250" cy="304800"/>
                    </a:xfrm>
                    <a:prstGeom prst="rect">
                      <a:avLst/>
                    </a:prstGeom>
                    <a:noFill/>
                    <a:ln w="9525">
                      <a:noFill/>
                      <a:miter lim="800000"/>
                      <a:headEnd/>
                      <a:tailEnd/>
                    </a:ln>
                  </pic:spPr>
                </pic:pic>
              </a:graphicData>
            </a:graphic>
          </wp:inline>
        </w:drawing>
      </w:r>
    </w:p>
    <w:p w:rsidR="007F5BBB" w:rsidRDefault="007F5BBB" w:rsidP="0032532D">
      <w:pPr>
        <w:spacing w:after="0" w:afterAutospacing="0"/>
        <w:jc w:val="left"/>
      </w:pPr>
      <w:r w:rsidRPr="00585A05">
        <w:rPr>
          <w:sz w:val="24"/>
          <w:szCs w:val="24"/>
        </w:rPr>
        <w:t>*As always, please remember to check our website for</w:t>
      </w:r>
      <w:r w:rsidR="0032532D">
        <w:rPr>
          <w:sz w:val="24"/>
          <w:szCs w:val="24"/>
        </w:rPr>
        <w:t xml:space="preserve"> updates</w:t>
      </w:r>
      <w:r w:rsidRPr="00585A05">
        <w:rPr>
          <w:sz w:val="24"/>
          <w:szCs w:val="24"/>
        </w:rPr>
        <w:t xml:space="preserve">.  </w:t>
      </w:r>
      <w:hyperlink r:id="rId12" w:history="1">
        <w:r w:rsidRPr="0032532D">
          <w:rPr>
            <w:rStyle w:val="Hyperlink"/>
            <w:sz w:val="32"/>
            <w:szCs w:val="32"/>
          </w:rPr>
          <w:t>www.nuars.org</w:t>
        </w:r>
      </w:hyperlink>
    </w:p>
    <w:p w:rsidR="0032532D" w:rsidRDefault="0032532D" w:rsidP="0032532D">
      <w:pPr>
        <w:spacing w:after="0" w:afterAutospacing="0"/>
        <w:ind w:left="720"/>
        <w:jc w:val="left"/>
      </w:pPr>
    </w:p>
    <w:p w:rsidR="00076DF0" w:rsidRDefault="0032532D" w:rsidP="0032532D">
      <w:pPr>
        <w:jc w:val="left"/>
        <w:rPr>
          <w:i/>
          <w:iCs/>
          <w:sz w:val="24"/>
          <w:szCs w:val="24"/>
        </w:rPr>
      </w:pPr>
      <w:r w:rsidRPr="0032532D">
        <w:rPr>
          <w:sz w:val="36"/>
          <w:szCs w:val="36"/>
          <w:u w:val="single"/>
        </w:rPr>
        <w:t>Note from Eliza with Jesus Cares Ministry at MLC</w:t>
      </w:r>
      <w:r>
        <w:t xml:space="preserve">:  </w:t>
      </w:r>
      <w:r w:rsidRPr="0032532D">
        <w:rPr>
          <w:i/>
          <w:iCs/>
          <w:sz w:val="24"/>
          <w:szCs w:val="24"/>
        </w:rPr>
        <w:t xml:space="preserve">Jesus Cares, the Saturday morning Bible study at St Paul's church, will continue by mail this fall. If you would like to receive weekly devotions and story sheets, please send your mailing address to Eliza by email: </w:t>
      </w:r>
      <w:hyperlink r:id="rId13" w:tgtFrame="_blank" w:history="1">
        <w:r w:rsidRPr="0032532D">
          <w:rPr>
            <w:rStyle w:val="Hyperlink"/>
            <w:i/>
            <w:iCs/>
            <w:sz w:val="24"/>
            <w:szCs w:val="24"/>
          </w:rPr>
          <w:t>punzlec@mlc-wels.edu</w:t>
        </w:r>
      </w:hyperlink>
      <w:r w:rsidRPr="0032532D">
        <w:rPr>
          <w:i/>
          <w:iCs/>
          <w:sz w:val="24"/>
          <w:szCs w:val="24"/>
        </w:rPr>
        <w:t xml:space="preserve"> or text: 920 243-8054 or call St </w:t>
      </w:r>
      <w:proofErr w:type="spellStart"/>
      <w:r w:rsidRPr="0032532D">
        <w:rPr>
          <w:i/>
          <w:iCs/>
          <w:sz w:val="24"/>
          <w:szCs w:val="24"/>
        </w:rPr>
        <w:t>Pauls</w:t>
      </w:r>
      <w:proofErr w:type="spellEnd"/>
      <w:r w:rsidRPr="0032532D">
        <w:rPr>
          <w:i/>
          <w:iCs/>
          <w:sz w:val="24"/>
          <w:szCs w:val="24"/>
        </w:rPr>
        <w:t xml:space="preserve"> at 507 354-3641. </w:t>
      </w:r>
    </w:p>
    <w:p w:rsidR="0045766E" w:rsidRPr="0045766E" w:rsidRDefault="0045766E" w:rsidP="0032532D">
      <w:pPr>
        <w:jc w:val="left"/>
        <w:rPr>
          <w:rFonts w:cstheme="minorHAnsi"/>
          <w:iCs/>
          <w:sz w:val="24"/>
          <w:szCs w:val="24"/>
        </w:rPr>
      </w:pPr>
      <w:r>
        <w:rPr>
          <w:rFonts w:cstheme="minorHAnsi"/>
          <w:b/>
          <w:iCs/>
          <w:sz w:val="28"/>
          <w:szCs w:val="28"/>
        </w:rPr>
        <w:t xml:space="preserve">ARS On the Go for November:  </w:t>
      </w:r>
      <w:r w:rsidRPr="0045766E">
        <w:rPr>
          <w:rFonts w:cstheme="minorHAnsi"/>
          <w:iCs/>
          <w:sz w:val="24"/>
          <w:szCs w:val="24"/>
        </w:rPr>
        <w:t xml:space="preserve">Thursday, November 12 from 6:30 p.m. to 7:00 p.m. in the Lower Level Parking Lot of the Community Center.  I hope to see you there.  Your bag will be packed with fun stuff to do for Thanksgiving and </w:t>
      </w:r>
      <w:proofErr w:type="gramStart"/>
      <w:r w:rsidRPr="0045766E">
        <w:rPr>
          <w:rFonts w:cstheme="minorHAnsi"/>
          <w:iCs/>
          <w:sz w:val="24"/>
          <w:szCs w:val="24"/>
        </w:rPr>
        <w:t>Fall</w:t>
      </w:r>
      <w:proofErr w:type="gramEnd"/>
      <w:r w:rsidRPr="0045766E">
        <w:rPr>
          <w:rFonts w:cstheme="minorHAnsi"/>
          <w:iCs/>
          <w:sz w:val="24"/>
          <w:szCs w:val="24"/>
        </w:rPr>
        <w:t>!</w:t>
      </w:r>
    </w:p>
    <w:p w:rsidR="00417509" w:rsidRDefault="00417509" w:rsidP="0032532D">
      <w:pPr>
        <w:jc w:val="left"/>
        <w:rPr>
          <w:rFonts w:cstheme="minorHAnsi"/>
          <w:iCs/>
          <w:sz w:val="28"/>
          <w:szCs w:val="28"/>
        </w:rPr>
      </w:pPr>
      <w:r w:rsidRPr="00417509">
        <w:rPr>
          <w:rFonts w:ascii="Kristen ITC" w:hAnsi="Kristen ITC"/>
          <w:b/>
          <w:iCs/>
          <w:sz w:val="28"/>
          <w:szCs w:val="28"/>
        </w:rPr>
        <w:t>ARS Social Hour</w:t>
      </w:r>
      <w:r>
        <w:rPr>
          <w:rFonts w:ascii="Kristen ITC" w:hAnsi="Kristen ITC"/>
          <w:b/>
          <w:iCs/>
          <w:sz w:val="28"/>
          <w:szCs w:val="28"/>
        </w:rPr>
        <w:t xml:space="preserve">  </w:t>
      </w:r>
      <w:r>
        <w:rPr>
          <w:rFonts w:ascii="Kristen ITC" w:hAnsi="Kristen ITC"/>
          <w:iCs/>
          <w:sz w:val="28"/>
          <w:szCs w:val="28"/>
        </w:rPr>
        <w:t xml:space="preserve"> </w:t>
      </w:r>
      <w:r w:rsidRPr="00417509">
        <w:rPr>
          <w:rFonts w:cstheme="minorHAnsi"/>
          <w:iCs/>
        </w:rPr>
        <w:t xml:space="preserve">Get Ready for Something New and Fun!  ARS will be hosting a Social Hour on Wednesday, November 18.  This will be online using Microsoft Teams.  If you have done any virtual meetings or groups with MRCI, this is the same thing they use.  </w:t>
      </w:r>
      <w:r w:rsidRPr="00417509">
        <w:rPr>
          <w:rFonts w:cstheme="minorHAnsi"/>
          <w:iCs/>
          <w:highlight w:val="yellow"/>
        </w:rPr>
        <w:t>What do you need to do</w:t>
      </w:r>
      <w:r w:rsidR="0045766E">
        <w:rPr>
          <w:rFonts w:cstheme="minorHAnsi"/>
          <w:iCs/>
          <w:highlight w:val="yellow"/>
        </w:rPr>
        <w:t>?  S</w:t>
      </w:r>
      <w:r w:rsidRPr="00417509">
        <w:rPr>
          <w:rFonts w:cstheme="minorHAnsi"/>
          <w:iCs/>
          <w:highlight w:val="yellow"/>
        </w:rPr>
        <w:t xml:space="preserve">end me </w:t>
      </w:r>
      <w:proofErr w:type="gramStart"/>
      <w:r w:rsidR="0045766E">
        <w:rPr>
          <w:rFonts w:cstheme="minorHAnsi"/>
          <w:iCs/>
          <w:highlight w:val="yellow"/>
        </w:rPr>
        <w:t xml:space="preserve">your </w:t>
      </w:r>
      <w:r w:rsidRPr="00417509">
        <w:rPr>
          <w:rFonts w:cstheme="minorHAnsi"/>
          <w:iCs/>
          <w:highlight w:val="yellow"/>
        </w:rPr>
        <w:t xml:space="preserve"> email</w:t>
      </w:r>
      <w:proofErr w:type="gramEnd"/>
      <w:r w:rsidRPr="00417509">
        <w:rPr>
          <w:rFonts w:cstheme="minorHAnsi"/>
          <w:iCs/>
          <w:highlight w:val="yellow"/>
        </w:rPr>
        <w:t xml:space="preserve"> </w:t>
      </w:r>
      <w:r w:rsidRPr="0045766E">
        <w:rPr>
          <w:rFonts w:cstheme="minorHAnsi"/>
          <w:iCs/>
          <w:highlight w:val="yellow"/>
        </w:rPr>
        <w:t>address</w:t>
      </w:r>
      <w:r w:rsidR="0045766E" w:rsidRPr="0045766E">
        <w:rPr>
          <w:rFonts w:cstheme="minorHAnsi"/>
          <w:iCs/>
          <w:highlight w:val="yellow"/>
        </w:rPr>
        <w:t xml:space="preserve"> and download Microsoft Teams.</w:t>
      </w:r>
      <w:r w:rsidR="0045766E">
        <w:rPr>
          <w:rFonts w:cstheme="minorHAnsi"/>
          <w:iCs/>
        </w:rPr>
        <w:t xml:space="preserve">    You will then receive all the instructions needed.  </w:t>
      </w:r>
      <w:r w:rsidRPr="00417509">
        <w:rPr>
          <w:rFonts w:cstheme="minorHAnsi"/>
          <w:iCs/>
        </w:rPr>
        <w:t xml:space="preserve">Our first night, we will do a short craft with one of our friends from MLC, Amanda.  She will do a fun painting project with us.  After that, we will just talk to whoever was able to log on.  If this works well, we will do it every month until we can meet again in person.  </w:t>
      </w:r>
      <w:r w:rsidRPr="00417509">
        <w:rPr>
          <w:rFonts w:cstheme="minorHAnsi"/>
          <w:iCs/>
          <w:highlight w:val="yellow"/>
        </w:rPr>
        <w:t>So, please get your emails in to me</w:t>
      </w:r>
      <w:r w:rsidR="0045766E">
        <w:rPr>
          <w:rFonts w:cstheme="minorHAnsi"/>
          <w:iCs/>
        </w:rPr>
        <w:t xml:space="preserve"> at</w:t>
      </w:r>
      <w:r w:rsidRPr="00417509">
        <w:rPr>
          <w:rFonts w:cstheme="minorHAnsi"/>
          <w:iCs/>
        </w:rPr>
        <w:t xml:space="preserve"> </w:t>
      </w:r>
      <w:hyperlink r:id="rId14" w:history="1">
        <w:r w:rsidRPr="00417509">
          <w:rPr>
            <w:rStyle w:val="Hyperlink"/>
            <w:rFonts w:cstheme="minorHAnsi"/>
            <w:iCs/>
            <w:color w:val="4E8542" w:themeColor="accent4"/>
          </w:rPr>
          <w:t>arsnu@newulmtel.net</w:t>
        </w:r>
      </w:hyperlink>
      <w:r w:rsidRPr="00417509">
        <w:rPr>
          <w:rFonts w:cstheme="minorHAnsi"/>
          <w:iCs/>
        </w:rPr>
        <w:t>.  I can’t wait to “see” you on November 18.</w:t>
      </w:r>
    </w:p>
    <w:p w:rsidR="00417509" w:rsidRDefault="00417509" w:rsidP="00417509">
      <w:pPr>
        <w:jc w:val="left"/>
        <w:rPr>
          <w:rFonts w:cstheme="minorHAnsi"/>
          <w:iCs/>
          <w:sz w:val="28"/>
          <w:szCs w:val="28"/>
        </w:rPr>
      </w:pPr>
      <w:r w:rsidRPr="00417509">
        <w:rPr>
          <w:rFonts w:ascii="Algerian" w:hAnsi="Algerian" w:cstheme="minorHAnsi"/>
          <w:iCs/>
          <w:sz w:val="28"/>
          <w:szCs w:val="28"/>
        </w:rPr>
        <w:t>Parade of Lights in Downtown New Ulm</w:t>
      </w:r>
      <w:r w:rsidRPr="00417509">
        <w:rPr>
          <w:rFonts w:ascii="Algerian" w:hAnsi="Algerian" w:cstheme="minorHAnsi"/>
          <w:iCs/>
        </w:rPr>
        <w:t xml:space="preserve">  </w:t>
      </w:r>
      <w:r w:rsidRPr="00417509">
        <w:rPr>
          <w:rFonts w:cstheme="minorHAnsi"/>
          <w:iCs/>
        </w:rPr>
        <w:t xml:space="preserve"> The Parade of Lights will look a little different this year.  The floats will be lined up along the streets in Downtown New Ulm, and you will drive through and look at them.  This is a reverse type parade due to </w:t>
      </w:r>
      <w:proofErr w:type="spellStart"/>
      <w:r w:rsidRPr="00417509">
        <w:rPr>
          <w:rFonts w:cstheme="minorHAnsi"/>
          <w:iCs/>
        </w:rPr>
        <w:t>Covid</w:t>
      </w:r>
      <w:proofErr w:type="spellEnd"/>
      <w:r w:rsidRPr="00417509">
        <w:rPr>
          <w:rFonts w:cstheme="minorHAnsi"/>
          <w:iCs/>
        </w:rPr>
        <w:t xml:space="preserve"> as they don’t want us all standing outside together in large groups.  This will be kind of great!   You don’t have to stand out in the cold!  I hope to see you there.  I’m usually with my husband in his police car, so look for me! …….Karrie</w:t>
      </w:r>
      <w:r>
        <w:rPr>
          <w:rFonts w:cstheme="minorHAnsi"/>
          <w:iCs/>
        </w:rPr>
        <w:t xml:space="preserve">  </w:t>
      </w:r>
      <w:r>
        <w:rPr>
          <w:rFonts w:cstheme="minorHAnsi"/>
          <w:iCs/>
          <w:noProof/>
        </w:rPr>
        <w:drawing>
          <wp:inline distT="0" distB="0" distL="0" distR="0">
            <wp:extent cx="419100" cy="252508"/>
            <wp:effectExtent l="19050" t="0" r="0" b="0"/>
            <wp:docPr id="15" name="Picture 9" descr="C:\Users\ARS\AppData\Local\Microsoft\Windows\INetCache\IE\UDDDAUJN\cartoon_black_and_white_police_car_with_star_on_door_and_flashing_red_lights_0515-1005-3104-3439_SM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RS\AppData\Local\Microsoft\Windows\INetCache\IE\UDDDAUJN\cartoon_black_and_white_police_car_with_star_on_door_and_flashing_red_lights_0515-1005-3104-3439_SMU[1].jpg"/>
                    <pic:cNvPicPr>
                      <a:picLocks noChangeAspect="1" noChangeArrowheads="1"/>
                    </pic:cNvPicPr>
                  </pic:nvPicPr>
                  <pic:blipFill>
                    <a:blip r:embed="rId15" cstate="print"/>
                    <a:srcRect/>
                    <a:stretch>
                      <a:fillRect/>
                    </a:stretch>
                  </pic:blipFill>
                  <pic:spPr bwMode="auto">
                    <a:xfrm>
                      <a:off x="0" y="0"/>
                      <a:ext cx="419100" cy="252508"/>
                    </a:xfrm>
                    <a:prstGeom prst="rect">
                      <a:avLst/>
                    </a:prstGeom>
                    <a:noFill/>
                    <a:ln w="9525">
                      <a:noFill/>
                      <a:miter lim="800000"/>
                      <a:headEnd/>
                      <a:tailEnd/>
                    </a:ln>
                  </pic:spPr>
                </pic:pic>
              </a:graphicData>
            </a:graphic>
          </wp:inline>
        </w:drawing>
      </w:r>
      <w:r>
        <w:rPr>
          <w:rFonts w:cstheme="minorHAnsi"/>
          <w:iCs/>
          <w:sz w:val="28"/>
          <w:szCs w:val="28"/>
        </w:rPr>
        <w:tab/>
      </w:r>
      <w:r w:rsidR="0045766E">
        <w:rPr>
          <w:rFonts w:cstheme="minorHAnsi"/>
          <w:iCs/>
          <w:noProof/>
          <w:sz w:val="28"/>
          <w:szCs w:val="28"/>
        </w:rPr>
        <w:drawing>
          <wp:inline distT="0" distB="0" distL="0" distR="0">
            <wp:extent cx="238125" cy="468443"/>
            <wp:effectExtent l="19050" t="0" r="9525" b="0"/>
            <wp:docPr id="19" name="Picture 11" descr="C:\Users\ARS\AppData\Local\Microsoft\Windows\INetCache\IE\BTB2TR4Z\girl-157661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RS\AppData\Local\Microsoft\Windows\INetCache\IE\BTB2TR4Z\girl-157661_960_720[1].png"/>
                    <pic:cNvPicPr>
                      <a:picLocks noChangeAspect="1" noChangeArrowheads="1"/>
                    </pic:cNvPicPr>
                  </pic:nvPicPr>
                  <pic:blipFill>
                    <a:blip r:embed="rId16" cstate="print"/>
                    <a:srcRect/>
                    <a:stretch>
                      <a:fillRect/>
                    </a:stretch>
                  </pic:blipFill>
                  <pic:spPr bwMode="auto">
                    <a:xfrm>
                      <a:off x="0" y="0"/>
                      <a:ext cx="238125" cy="468443"/>
                    </a:xfrm>
                    <a:prstGeom prst="rect">
                      <a:avLst/>
                    </a:prstGeom>
                    <a:noFill/>
                    <a:ln w="9525">
                      <a:noFill/>
                      <a:miter lim="800000"/>
                      <a:headEnd/>
                      <a:tailEnd/>
                    </a:ln>
                  </pic:spPr>
                </pic:pic>
              </a:graphicData>
            </a:graphic>
          </wp:inline>
        </w:drawing>
      </w:r>
      <w:r>
        <w:rPr>
          <w:rFonts w:cstheme="minorHAnsi"/>
          <w:iCs/>
          <w:sz w:val="28"/>
          <w:szCs w:val="28"/>
        </w:rPr>
        <w:tab/>
      </w:r>
      <w:r>
        <w:rPr>
          <w:rFonts w:cstheme="minorHAnsi"/>
          <w:iCs/>
          <w:sz w:val="28"/>
          <w:szCs w:val="28"/>
        </w:rPr>
        <w:tab/>
      </w:r>
      <w:r>
        <w:rPr>
          <w:rFonts w:cstheme="minorHAnsi"/>
          <w:iCs/>
          <w:sz w:val="28"/>
          <w:szCs w:val="28"/>
        </w:rPr>
        <w:tab/>
      </w:r>
      <w:r>
        <w:rPr>
          <w:rFonts w:cstheme="minorHAnsi"/>
          <w:iCs/>
          <w:sz w:val="28"/>
          <w:szCs w:val="28"/>
        </w:rPr>
        <w:tab/>
        <w:t xml:space="preserve"> </w:t>
      </w:r>
    </w:p>
    <w:p w:rsidR="004C060B" w:rsidRPr="00417509" w:rsidRDefault="007F5BBB" w:rsidP="00417509">
      <w:pPr>
        <w:jc w:val="left"/>
        <w:rPr>
          <w:sz w:val="24"/>
          <w:szCs w:val="24"/>
        </w:rPr>
      </w:pPr>
      <w:r w:rsidRPr="009949F0">
        <w:rPr>
          <w:b/>
          <w:sz w:val="32"/>
          <w:szCs w:val="32"/>
          <w:u w:val="single"/>
        </w:rPr>
        <w:t>Coordinator’s Note</w:t>
      </w:r>
      <w:r w:rsidR="00417509">
        <w:rPr>
          <w:b/>
          <w:sz w:val="32"/>
          <w:szCs w:val="32"/>
          <w:u w:val="single"/>
        </w:rPr>
        <w:t xml:space="preserve"> </w:t>
      </w:r>
      <w:proofErr w:type="spellStart"/>
      <w:r w:rsidR="00417509">
        <w:rPr>
          <w:sz w:val="24"/>
          <w:szCs w:val="24"/>
        </w:rPr>
        <w:t>TShirts</w:t>
      </w:r>
      <w:proofErr w:type="spellEnd"/>
      <w:r w:rsidR="00417509">
        <w:rPr>
          <w:sz w:val="24"/>
          <w:szCs w:val="24"/>
        </w:rPr>
        <w:t xml:space="preserve"> have been ordered and will be arriving sometime in November</w:t>
      </w:r>
      <w:r w:rsidR="0045766E">
        <w:rPr>
          <w:sz w:val="24"/>
          <w:szCs w:val="24"/>
        </w:rPr>
        <w:t>.  They will be delivered to</w:t>
      </w:r>
      <w:r w:rsidR="00417509">
        <w:rPr>
          <w:sz w:val="24"/>
          <w:szCs w:val="24"/>
        </w:rPr>
        <w:t xml:space="preserve"> your house.  As the cold weather starts, ARS </w:t>
      </w:r>
      <w:proofErr w:type="gramStart"/>
      <w:r w:rsidR="00417509">
        <w:rPr>
          <w:sz w:val="24"/>
          <w:szCs w:val="24"/>
        </w:rPr>
        <w:t>On</w:t>
      </w:r>
      <w:proofErr w:type="gramEnd"/>
      <w:r w:rsidR="00417509">
        <w:rPr>
          <w:sz w:val="24"/>
          <w:szCs w:val="24"/>
        </w:rPr>
        <w:t xml:space="preserve"> the Go will have a bit of a change.  </w:t>
      </w:r>
      <w:r w:rsidR="0045766E">
        <w:rPr>
          <w:sz w:val="24"/>
          <w:szCs w:val="24"/>
        </w:rPr>
        <w:t xml:space="preserve">In December, the bag will have crafts to last through </w:t>
      </w:r>
      <w:r w:rsidR="00417509">
        <w:rPr>
          <w:sz w:val="24"/>
          <w:szCs w:val="24"/>
        </w:rPr>
        <w:t xml:space="preserve">February.  We will then see what March brings, and can hopefully start meeting in person again.  Watch for upcoming Newsletters for details about the December </w:t>
      </w:r>
      <w:proofErr w:type="gramStart"/>
      <w:r w:rsidR="00417509">
        <w:rPr>
          <w:sz w:val="24"/>
          <w:szCs w:val="24"/>
        </w:rPr>
        <w:t>On</w:t>
      </w:r>
      <w:proofErr w:type="gramEnd"/>
      <w:r w:rsidR="00417509">
        <w:rPr>
          <w:sz w:val="24"/>
          <w:szCs w:val="24"/>
        </w:rPr>
        <w:t xml:space="preserve"> the Go Drive By event.  As always, please call, text or email with any questions you have for me.  Also, please send pictures of what you are up to so that I can share on </w:t>
      </w:r>
      <w:proofErr w:type="spellStart"/>
      <w:r w:rsidR="00417509">
        <w:rPr>
          <w:sz w:val="24"/>
          <w:szCs w:val="24"/>
        </w:rPr>
        <w:t>Facebook</w:t>
      </w:r>
      <w:proofErr w:type="spellEnd"/>
      <w:r w:rsidR="00417509">
        <w:rPr>
          <w:sz w:val="24"/>
          <w:szCs w:val="24"/>
        </w:rPr>
        <w:t>.  Have a great Thanksgiving…….Karrie</w:t>
      </w:r>
      <w:r w:rsidR="00417509" w:rsidRPr="00417509">
        <w:rPr>
          <w:sz w:val="24"/>
          <w:szCs w:val="24"/>
        </w:rPr>
        <w:sym w:font="Wingdings" w:char="F04A"/>
      </w:r>
    </w:p>
    <w:tbl>
      <w:tblPr>
        <w:tblStyle w:val="TableGrid"/>
        <w:tblpPr w:leftFromText="180" w:rightFromText="180" w:vertAnchor="text" w:horzAnchor="margin" w:tblpY="133"/>
        <w:tblOverlap w:val="never"/>
        <w:tblW w:w="0" w:type="auto"/>
        <w:tblLook w:val="04A0"/>
      </w:tblPr>
      <w:tblGrid>
        <w:gridCol w:w="247"/>
      </w:tblGrid>
      <w:tr w:rsidR="00972F6E" w:rsidTr="0032532D">
        <w:trPr>
          <w:trHeight w:val="271"/>
        </w:trPr>
        <w:tc>
          <w:tcPr>
            <w:tcW w:w="247" w:type="dxa"/>
            <w:tcBorders>
              <w:top w:val="single" w:sz="4" w:space="0" w:color="auto"/>
              <w:left w:val="single" w:sz="4" w:space="0" w:color="auto"/>
              <w:bottom w:val="single" w:sz="4" w:space="0" w:color="auto"/>
              <w:right w:val="single" w:sz="4" w:space="0" w:color="auto"/>
            </w:tcBorders>
          </w:tcPr>
          <w:p w:rsidR="00972F6E" w:rsidRPr="00F3079A" w:rsidRDefault="00972F6E" w:rsidP="00972F6E">
            <w:pPr>
              <w:jc w:val="left"/>
              <w:rPr>
                <w:sz w:val="24"/>
                <w:szCs w:val="24"/>
              </w:rPr>
            </w:pPr>
          </w:p>
        </w:tc>
      </w:tr>
    </w:tbl>
    <w:p w:rsidR="00A641E8" w:rsidRDefault="00A641E8" w:rsidP="008801FA">
      <w:pPr>
        <w:spacing w:after="0" w:afterAutospacing="0"/>
        <w:ind w:left="5040" w:firstLine="720"/>
        <w:jc w:val="both"/>
        <w:rPr>
          <w:b/>
          <w:sz w:val="32"/>
          <w:szCs w:val="32"/>
        </w:rPr>
      </w:pPr>
      <w:r w:rsidRPr="00280934">
        <w:rPr>
          <w:b/>
          <w:sz w:val="32"/>
          <w:szCs w:val="32"/>
        </w:rPr>
        <w:t>507-217-0383</w:t>
      </w:r>
    </w:p>
    <w:p w:rsidR="00A641E8" w:rsidRDefault="00E37F08" w:rsidP="008801FA">
      <w:pPr>
        <w:spacing w:after="0" w:afterAutospacing="0"/>
        <w:ind w:left="5040" w:firstLine="720"/>
        <w:jc w:val="both"/>
        <w:rPr>
          <w:b/>
          <w:sz w:val="32"/>
          <w:szCs w:val="32"/>
        </w:rPr>
      </w:pPr>
      <w:hyperlink r:id="rId17" w:history="1">
        <w:r w:rsidR="00A641E8" w:rsidRPr="009B6EBF">
          <w:rPr>
            <w:rStyle w:val="Hyperlink"/>
            <w:b/>
            <w:sz w:val="32"/>
            <w:szCs w:val="32"/>
          </w:rPr>
          <w:t>arsnu@newulmtel.net</w:t>
        </w:r>
      </w:hyperlink>
      <w:r w:rsidR="00A641E8">
        <w:rPr>
          <w:b/>
          <w:sz w:val="32"/>
          <w:szCs w:val="32"/>
        </w:rPr>
        <w:tab/>
      </w:r>
    </w:p>
    <w:p w:rsidR="0045766E" w:rsidRDefault="00E37F08" w:rsidP="008801FA">
      <w:pPr>
        <w:spacing w:after="0" w:afterAutospacing="0"/>
        <w:ind w:left="5040" w:firstLine="720"/>
        <w:jc w:val="both"/>
      </w:pPr>
      <w:hyperlink r:id="rId18" w:history="1">
        <w:r w:rsidR="00A641E8" w:rsidRPr="0053599E">
          <w:rPr>
            <w:rStyle w:val="Hyperlink"/>
            <w:b/>
            <w:sz w:val="32"/>
            <w:szCs w:val="32"/>
          </w:rPr>
          <w:t>www.nuars.org</w:t>
        </w:r>
      </w:hyperlink>
    </w:p>
    <w:p w:rsidR="00A641E8" w:rsidRDefault="00A641E8" w:rsidP="008801FA">
      <w:pPr>
        <w:spacing w:after="0" w:afterAutospacing="0"/>
        <w:ind w:left="5040" w:firstLine="720"/>
        <w:jc w:val="both"/>
      </w:pPr>
    </w:p>
    <w:p w:rsidR="00A641E8" w:rsidRPr="00814CF3" w:rsidRDefault="00A641E8" w:rsidP="0032532D">
      <w:pPr>
        <w:spacing w:after="0" w:afterAutospacing="0"/>
        <w:jc w:val="left"/>
        <w:sectPr w:rsidR="00A641E8" w:rsidRPr="00814CF3" w:rsidSect="00020B94">
          <w:pgSz w:w="12240" w:h="15840"/>
          <w:pgMar w:top="1440" w:right="720" w:bottom="1440" w:left="720" w:header="720" w:footer="720" w:gutter="0"/>
          <w:cols w:space="720"/>
          <w:docGrid w:linePitch="360"/>
        </w:sectPr>
      </w:pPr>
    </w:p>
    <w:p w:rsidR="007F5BBB" w:rsidRDefault="007F5BBB" w:rsidP="007F5BBB">
      <w:pPr>
        <w:spacing w:after="0" w:afterAutospacing="0"/>
        <w:jc w:val="left"/>
        <w:rPr>
          <w:b/>
          <w:sz w:val="28"/>
          <w:szCs w:val="28"/>
        </w:rPr>
      </w:pPr>
      <w:r>
        <w:rPr>
          <w:b/>
          <w:noProof/>
          <w:sz w:val="28"/>
          <w:szCs w:val="28"/>
        </w:rPr>
        <w:lastRenderedPageBreak/>
        <w:drawing>
          <wp:inline distT="0" distB="0" distL="0" distR="0">
            <wp:extent cx="2218944" cy="731520"/>
            <wp:effectExtent l="19050" t="0" r="0" b="0"/>
            <wp:docPr id="6" name="Picture 5" descr="adaptive rec services 0414 v2 small for 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ptive rec services 0414 v2 small for website.JPG"/>
                    <pic:cNvPicPr/>
                  </pic:nvPicPr>
                  <pic:blipFill>
                    <a:blip r:embed="rId19" cstate="print"/>
                    <a:stretch>
                      <a:fillRect/>
                    </a:stretch>
                  </pic:blipFill>
                  <pic:spPr>
                    <a:xfrm>
                      <a:off x="0" y="0"/>
                      <a:ext cx="2218944" cy="731520"/>
                    </a:xfrm>
                    <a:prstGeom prst="rect">
                      <a:avLst/>
                    </a:prstGeom>
                  </pic:spPr>
                </pic:pic>
              </a:graphicData>
            </a:graphic>
          </wp:inline>
        </w:drawing>
      </w:r>
    </w:p>
    <w:p w:rsidR="007F5BBB" w:rsidRDefault="007F5BBB" w:rsidP="007F5BBB">
      <w:pPr>
        <w:spacing w:after="0" w:afterAutospacing="0"/>
        <w:jc w:val="left"/>
        <w:rPr>
          <w:b/>
          <w:sz w:val="28"/>
          <w:szCs w:val="28"/>
        </w:rPr>
      </w:pPr>
    </w:p>
    <w:p w:rsidR="007F5BBB" w:rsidRPr="00285CFF" w:rsidRDefault="007F5BBB" w:rsidP="007F5BBB">
      <w:pPr>
        <w:spacing w:after="0" w:afterAutospacing="0"/>
        <w:jc w:val="left"/>
        <w:rPr>
          <w:sz w:val="28"/>
          <w:szCs w:val="28"/>
        </w:rPr>
      </w:pPr>
      <w:r w:rsidRPr="00285CFF">
        <w:rPr>
          <w:sz w:val="28"/>
          <w:szCs w:val="28"/>
        </w:rPr>
        <w:t>600 N German Street</w:t>
      </w:r>
    </w:p>
    <w:p w:rsidR="007F5BBB" w:rsidRPr="00285CFF" w:rsidRDefault="007F5BBB" w:rsidP="007F5BBB">
      <w:pPr>
        <w:spacing w:after="0" w:afterAutospacing="0"/>
        <w:jc w:val="left"/>
        <w:rPr>
          <w:sz w:val="28"/>
          <w:szCs w:val="28"/>
        </w:rPr>
      </w:pPr>
      <w:r w:rsidRPr="00285CFF">
        <w:rPr>
          <w:sz w:val="28"/>
          <w:szCs w:val="28"/>
        </w:rPr>
        <w:t>New Ulm MN 56073</w:t>
      </w:r>
    </w:p>
    <w:p w:rsidR="007F5BBB" w:rsidRPr="00285CFF" w:rsidRDefault="007F5BBB" w:rsidP="007F5BBB">
      <w:pPr>
        <w:spacing w:after="0" w:afterAutospacing="0"/>
        <w:jc w:val="left"/>
      </w:pPr>
      <w:r w:rsidRPr="00285CFF">
        <w:t>507.217.0383</w:t>
      </w:r>
    </w:p>
    <w:p w:rsidR="007F5BBB" w:rsidRDefault="00E37F08" w:rsidP="007F5BBB">
      <w:pPr>
        <w:spacing w:after="0" w:afterAutospacing="0"/>
        <w:jc w:val="left"/>
      </w:pPr>
      <w:hyperlink r:id="rId20" w:history="1">
        <w:r w:rsidR="007F5BBB" w:rsidRPr="0053599E">
          <w:rPr>
            <w:rStyle w:val="Hyperlink"/>
          </w:rPr>
          <w:t>arsnu@newulmtel.net</w:t>
        </w:r>
      </w:hyperlink>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7F5BBB">
      <w:pPr>
        <w:spacing w:after="0" w:afterAutospacing="0"/>
        <w:jc w:val="left"/>
      </w:pPr>
    </w:p>
    <w:p w:rsidR="007F5BBB" w:rsidRDefault="007F5BBB" w:rsidP="00B16712">
      <w:pPr>
        <w:spacing w:after="0" w:afterAutospacing="0"/>
        <w:jc w:val="center"/>
      </w:pPr>
    </w:p>
    <w:p w:rsidR="007F5BBB" w:rsidRPr="00285CFF" w:rsidRDefault="007F5BBB" w:rsidP="007F5BBB">
      <w:pPr>
        <w:spacing w:after="0" w:afterAutospacing="0"/>
        <w:jc w:val="left"/>
      </w:pPr>
    </w:p>
    <w:p w:rsidR="007F5BBB" w:rsidRPr="00046AC2" w:rsidRDefault="007F5BBB" w:rsidP="007F5BBB">
      <w:pPr>
        <w:spacing w:after="0" w:afterAutospacing="0"/>
        <w:jc w:val="left"/>
        <w:rPr>
          <w:b/>
          <w:sz w:val="28"/>
          <w:szCs w:val="28"/>
        </w:rPr>
      </w:pPr>
    </w:p>
    <w:p w:rsidR="007F5BBB" w:rsidRDefault="007F5BBB" w:rsidP="007F5BBB">
      <w:pPr>
        <w:spacing w:after="0" w:afterAutospacing="0"/>
        <w:jc w:val="left"/>
        <w:rPr>
          <w:sz w:val="24"/>
          <w:szCs w:val="24"/>
        </w:rPr>
      </w:pPr>
      <w:r>
        <w:rPr>
          <w:noProof/>
        </w:rPr>
        <w:t xml:space="preserve">      </w:t>
      </w:r>
      <w:r w:rsidRPr="00285CFF">
        <w:rPr>
          <w:noProof/>
        </w:rPr>
        <w:drawing>
          <wp:inline distT="0" distB="0" distL="0" distR="0">
            <wp:extent cx="1446028" cy="1052623"/>
            <wp:effectExtent l="0" t="0" r="0" b="0"/>
            <wp:docPr id="7" name="Picture 1" descr="ParkR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RecLogo.PNG"/>
                    <pic:cNvPicPr/>
                  </pic:nvPicPr>
                  <pic:blipFill>
                    <a:blip r:embed="rId21" cstate="print"/>
                    <a:stretch>
                      <a:fillRect/>
                    </a:stretch>
                  </pic:blipFill>
                  <pic:spPr>
                    <a:xfrm>
                      <a:off x="0" y="0"/>
                      <a:ext cx="1446031" cy="1052625"/>
                    </a:xfrm>
                    <a:prstGeom prst="rect">
                      <a:avLst/>
                    </a:prstGeom>
                  </pic:spPr>
                </pic:pic>
              </a:graphicData>
            </a:graphic>
          </wp:inline>
        </w:drawing>
      </w:r>
      <w:r>
        <w:rPr>
          <w:noProof/>
        </w:rPr>
        <w:t xml:space="preserve">          </w:t>
      </w:r>
      <w:r>
        <w:rPr>
          <w:noProof/>
        </w:rPr>
        <w:tab/>
        <w:t xml:space="preserve">       </w:t>
      </w:r>
      <w:r>
        <w:t xml:space="preserve">  </w:t>
      </w:r>
      <w:r>
        <w:tab/>
      </w:r>
      <w:r>
        <w:tab/>
      </w:r>
      <w:r>
        <w:tab/>
        <w:t xml:space="preserve">      </w:t>
      </w:r>
      <w:r w:rsidRPr="00046AC2">
        <w:rPr>
          <w:noProof/>
        </w:rPr>
        <w:drawing>
          <wp:inline distT="0" distB="0" distL="0" distR="0">
            <wp:extent cx="1988289" cy="893135"/>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d way of brown county logo"/>
                    <pic:cNvPicPr>
                      <a:picLocks noChangeAspect="1" noChangeArrowheads="1"/>
                    </pic:cNvPicPr>
                  </pic:nvPicPr>
                  <pic:blipFill>
                    <a:blip r:embed="rId22"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8567" cy="893260"/>
                    </a:xfrm>
                    <a:prstGeom prst="rect">
                      <a:avLst/>
                    </a:prstGeom>
                    <a:noFill/>
                    <a:ln>
                      <a:noFill/>
                    </a:ln>
                  </pic:spPr>
                </pic:pic>
              </a:graphicData>
            </a:graphic>
          </wp:inline>
        </w:drawing>
      </w:r>
    </w:p>
    <w:p w:rsidR="007F5BBB" w:rsidRDefault="007F5BBB" w:rsidP="007F5BBB">
      <w:pPr>
        <w:spacing w:after="0" w:afterAutospacing="0"/>
        <w:jc w:val="left"/>
        <w:rPr>
          <w:sz w:val="24"/>
          <w:szCs w:val="24"/>
        </w:rPr>
      </w:pPr>
    </w:p>
    <w:p w:rsidR="007F5BBB" w:rsidRDefault="007F5BBB" w:rsidP="007F5BBB">
      <w:pPr>
        <w:spacing w:after="0" w:afterAutospacing="0"/>
        <w:jc w:val="left"/>
        <w:rPr>
          <w:sz w:val="24"/>
          <w:szCs w:val="24"/>
        </w:rPr>
      </w:pPr>
    </w:p>
    <w:p w:rsidR="007F5BBB" w:rsidRDefault="00E37F08" w:rsidP="007F5BBB">
      <w:pPr>
        <w:spacing w:after="0" w:afterAutospacing="0"/>
        <w:jc w:val="center"/>
      </w:pPr>
      <w:hyperlink r:id="rId23" w:history="1">
        <w:r w:rsidR="007F5BBB" w:rsidRPr="009010D9">
          <w:rPr>
            <w:rStyle w:val="Hyperlink"/>
          </w:rPr>
          <w:t>www.nuars.org</w:t>
        </w:r>
      </w:hyperlink>
    </w:p>
    <w:p w:rsidR="007F5BBB" w:rsidRDefault="00E37F08" w:rsidP="007F5BBB">
      <w:pPr>
        <w:spacing w:after="0" w:afterAutospacing="0"/>
        <w:jc w:val="center"/>
      </w:pPr>
      <w:hyperlink r:id="rId24" w:history="1">
        <w:r w:rsidR="007F5BBB" w:rsidRPr="009010D9">
          <w:rPr>
            <w:rStyle w:val="Hyperlink"/>
          </w:rPr>
          <w:t>arsnu@newulmet.net</w:t>
        </w:r>
      </w:hyperlink>
    </w:p>
    <w:p w:rsidR="007F5BBB" w:rsidRPr="00285CFF" w:rsidRDefault="007F5BBB" w:rsidP="007F5BBB">
      <w:pPr>
        <w:spacing w:after="0" w:afterAutospacing="0"/>
        <w:jc w:val="center"/>
      </w:pPr>
      <w:r>
        <w:t>507.217.0383</w:t>
      </w:r>
    </w:p>
    <w:p w:rsidR="00285CFF" w:rsidRPr="00285CFF" w:rsidRDefault="00285CFF" w:rsidP="009D0D77">
      <w:pPr>
        <w:spacing w:after="0" w:afterAutospacing="0"/>
        <w:jc w:val="both"/>
      </w:pPr>
    </w:p>
    <w:sectPr w:rsidR="00285CFF" w:rsidRPr="00285CFF" w:rsidSect="001947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A0D" w:rsidRDefault="00724A0D" w:rsidP="00F20215">
      <w:pPr>
        <w:spacing w:after="0"/>
      </w:pPr>
      <w:r>
        <w:separator/>
      </w:r>
    </w:p>
  </w:endnote>
  <w:endnote w:type="continuationSeparator" w:id="0">
    <w:p w:rsidR="00724A0D" w:rsidRDefault="00724A0D" w:rsidP="00F2021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altName w:val="Candara"/>
    <w:charset w:val="00"/>
    <w:family w:val="swiss"/>
    <w:pitch w:val="variable"/>
    <w:sig w:usb0="00000001" w:usb1="00000000" w:usb2="00000000" w:usb3="00000000" w:csb0="00000093" w:csb1="00000000"/>
  </w:font>
  <w:font w:name="Britannic Bold">
    <w:panose1 w:val="020B09030607030202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urlesque">
    <w:altName w:val="Berlin Sans FB Dem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A0D" w:rsidRDefault="00724A0D" w:rsidP="00F20215">
      <w:pPr>
        <w:spacing w:after="0"/>
      </w:pPr>
      <w:r>
        <w:separator/>
      </w:r>
    </w:p>
  </w:footnote>
  <w:footnote w:type="continuationSeparator" w:id="0">
    <w:p w:rsidR="00724A0D" w:rsidRDefault="00724A0D" w:rsidP="00F2021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28.5pt;height:13.5pt;visibility:visible;mso-wrap-style:square" o:bullet="t">
        <v:imagedata r:id="rId1" o:title="Fish-7183-large[1]"/>
      </v:shape>
    </w:pict>
  </w:numPicBullet>
  <w:abstractNum w:abstractNumId="0">
    <w:nsid w:val="01985D79"/>
    <w:multiLevelType w:val="hybridMultilevel"/>
    <w:tmpl w:val="63ECD6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607D5E66"/>
    <w:multiLevelType w:val="hybridMultilevel"/>
    <w:tmpl w:val="13BA10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7A4B6A4E"/>
    <w:multiLevelType w:val="hybridMultilevel"/>
    <w:tmpl w:val="9CA4D5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97634"/>
  </w:hdrShapeDefaults>
  <w:footnotePr>
    <w:footnote w:id="-1"/>
    <w:footnote w:id="0"/>
  </w:footnotePr>
  <w:endnotePr>
    <w:endnote w:id="-1"/>
    <w:endnote w:id="0"/>
  </w:endnotePr>
  <w:compat/>
  <w:rsids>
    <w:rsidRoot w:val="009016E7"/>
    <w:rsid w:val="00001B37"/>
    <w:rsid w:val="00013920"/>
    <w:rsid w:val="00015B28"/>
    <w:rsid w:val="00020B94"/>
    <w:rsid w:val="000219B6"/>
    <w:rsid w:val="00022C10"/>
    <w:rsid w:val="00024DB0"/>
    <w:rsid w:val="00030110"/>
    <w:rsid w:val="000302F7"/>
    <w:rsid w:val="00030976"/>
    <w:rsid w:val="00030F25"/>
    <w:rsid w:val="00032A5B"/>
    <w:rsid w:val="000330A8"/>
    <w:rsid w:val="0003344A"/>
    <w:rsid w:val="0003513D"/>
    <w:rsid w:val="00036C7B"/>
    <w:rsid w:val="00037883"/>
    <w:rsid w:val="000379FE"/>
    <w:rsid w:val="00046AC2"/>
    <w:rsid w:val="000508F1"/>
    <w:rsid w:val="00054CBC"/>
    <w:rsid w:val="00055ED1"/>
    <w:rsid w:val="00056B33"/>
    <w:rsid w:val="00057AFF"/>
    <w:rsid w:val="00060023"/>
    <w:rsid w:val="000624D0"/>
    <w:rsid w:val="00062EAF"/>
    <w:rsid w:val="00062ECF"/>
    <w:rsid w:val="00066061"/>
    <w:rsid w:val="00070885"/>
    <w:rsid w:val="00070AFC"/>
    <w:rsid w:val="0007405D"/>
    <w:rsid w:val="0007413C"/>
    <w:rsid w:val="00076DF0"/>
    <w:rsid w:val="00096213"/>
    <w:rsid w:val="000A3412"/>
    <w:rsid w:val="000A38EB"/>
    <w:rsid w:val="000A3E86"/>
    <w:rsid w:val="000A6898"/>
    <w:rsid w:val="000B3B93"/>
    <w:rsid w:val="000C3BEB"/>
    <w:rsid w:val="000C77D9"/>
    <w:rsid w:val="000D1B51"/>
    <w:rsid w:val="000D41B3"/>
    <w:rsid w:val="000D4316"/>
    <w:rsid w:val="000E1106"/>
    <w:rsid w:val="000E27A6"/>
    <w:rsid w:val="000E5C9F"/>
    <w:rsid w:val="000E6029"/>
    <w:rsid w:val="000F0309"/>
    <w:rsid w:val="000F0646"/>
    <w:rsid w:val="000F1BBA"/>
    <w:rsid w:val="000F5382"/>
    <w:rsid w:val="000F6406"/>
    <w:rsid w:val="00111817"/>
    <w:rsid w:val="00114975"/>
    <w:rsid w:val="001174D5"/>
    <w:rsid w:val="00120332"/>
    <w:rsid w:val="00122D18"/>
    <w:rsid w:val="00125FD0"/>
    <w:rsid w:val="001325F4"/>
    <w:rsid w:val="00133B71"/>
    <w:rsid w:val="00141738"/>
    <w:rsid w:val="0014481A"/>
    <w:rsid w:val="00146834"/>
    <w:rsid w:val="00147E04"/>
    <w:rsid w:val="00152ED1"/>
    <w:rsid w:val="00154382"/>
    <w:rsid w:val="00156650"/>
    <w:rsid w:val="00156CFD"/>
    <w:rsid w:val="00157418"/>
    <w:rsid w:val="00165566"/>
    <w:rsid w:val="00167BE9"/>
    <w:rsid w:val="00170980"/>
    <w:rsid w:val="00174924"/>
    <w:rsid w:val="001946FF"/>
    <w:rsid w:val="00194710"/>
    <w:rsid w:val="00195143"/>
    <w:rsid w:val="00197312"/>
    <w:rsid w:val="001A0E4A"/>
    <w:rsid w:val="001A2D83"/>
    <w:rsid w:val="001A45B4"/>
    <w:rsid w:val="001A4EEF"/>
    <w:rsid w:val="001A6702"/>
    <w:rsid w:val="001A6A16"/>
    <w:rsid w:val="001B08E4"/>
    <w:rsid w:val="001B2FF7"/>
    <w:rsid w:val="001B64DE"/>
    <w:rsid w:val="001B70F0"/>
    <w:rsid w:val="001C136B"/>
    <w:rsid w:val="001D0293"/>
    <w:rsid w:val="001D22D0"/>
    <w:rsid w:val="001D2AA2"/>
    <w:rsid w:val="001D6F9E"/>
    <w:rsid w:val="001D7248"/>
    <w:rsid w:val="001D75A8"/>
    <w:rsid w:val="001D7D4E"/>
    <w:rsid w:val="001E3A15"/>
    <w:rsid w:val="001E3FAC"/>
    <w:rsid w:val="001E4174"/>
    <w:rsid w:val="001F016F"/>
    <w:rsid w:val="001F08AB"/>
    <w:rsid w:val="001F2057"/>
    <w:rsid w:val="001F4165"/>
    <w:rsid w:val="001F5429"/>
    <w:rsid w:val="001F7C37"/>
    <w:rsid w:val="00201705"/>
    <w:rsid w:val="00202B65"/>
    <w:rsid w:val="002032C5"/>
    <w:rsid w:val="0020797C"/>
    <w:rsid w:val="00207BCD"/>
    <w:rsid w:val="002230FF"/>
    <w:rsid w:val="002234AB"/>
    <w:rsid w:val="00226569"/>
    <w:rsid w:val="0023355B"/>
    <w:rsid w:val="00235223"/>
    <w:rsid w:val="00240905"/>
    <w:rsid w:val="002413E1"/>
    <w:rsid w:val="00242194"/>
    <w:rsid w:val="00243C30"/>
    <w:rsid w:val="00250CF6"/>
    <w:rsid w:val="00252DE1"/>
    <w:rsid w:val="002531F3"/>
    <w:rsid w:val="00257788"/>
    <w:rsid w:val="00257BB4"/>
    <w:rsid w:val="0026265B"/>
    <w:rsid w:val="0026493E"/>
    <w:rsid w:val="0027076F"/>
    <w:rsid w:val="002727C5"/>
    <w:rsid w:val="00274725"/>
    <w:rsid w:val="0028001E"/>
    <w:rsid w:val="00280683"/>
    <w:rsid w:val="00280934"/>
    <w:rsid w:val="00280FEC"/>
    <w:rsid w:val="002811EF"/>
    <w:rsid w:val="00283C64"/>
    <w:rsid w:val="00285CFF"/>
    <w:rsid w:val="002870AD"/>
    <w:rsid w:val="002910B8"/>
    <w:rsid w:val="002917F9"/>
    <w:rsid w:val="002A405E"/>
    <w:rsid w:val="002A41C8"/>
    <w:rsid w:val="002A5F2B"/>
    <w:rsid w:val="002B31A2"/>
    <w:rsid w:val="002B5BBE"/>
    <w:rsid w:val="002C1DA9"/>
    <w:rsid w:val="002D2937"/>
    <w:rsid w:val="002D598B"/>
    <w:rsid w:val="002E1FDC"/>
    <w:rsid w:val="002E2E21"/>
    <w:rsid w:val="002E69B9"/>
    <w:rsid w:val="002F4C65"/>
    <w:rsid w:val="002F60C6"/>
    <w:rsid w:val="002F6F7A"/>
    <w:rsid w:val="002F7AF4"/>
    <w:rsid w:val="00301143"/>
    <w:rsid w:val="00306CB0"/>
    <w:rsid w:val="00310D4E"/>
    <w:rsid w:val="00312B22"/>
    <w:rsid w:val="00313740"/>
    <w:rsid w:val="003175B7"/>
    <w:rsid w:val="003213B6"/>
    <w:rsid w:val="003220FE"/>
    <w:rsid w:val="00323352"/>
    <w:rsid w:val="0032532D"/>
    <w:rsid w:val="00331130"/>
    <w:rsid w:val="00332DA6"/>
    <w:rsid w:val="00333AE3"/>
    <w:rsid w:val="0033435E"/>
    <w:rsid w:val="00337397"/>
    <w:rsid w:val="00340275"/>
    <w:rsid w:val="00340D4D"/>
    <w:rsid w:val="00343350"/>
    <w:rsid w:val="003452A2"/>
    <w:rsid w:val="00345D4E"/>
    <w:rsid w:val="00347DAD"/>
    <w:rsid w:val="003513BC"/>
    <w:rsid w:val="003546E0"/>
    <w:rsid w:val="00357162"/>
    <w:rsid w:val="003608F7"/>
    <w:rsid w:val="00362434"/>
    <w:rsid w:val="00363669"/>
    <w:rsid w:val="00364256"/>
    <w:rsid w:val="00364900"/>
    <w:rsid w:val="00364D9F"/>
    <w:rsid w:val="0036548F"/>
    <w:rsid w:val="0037061F"/>
    <w:rsid w:val="003714FC"/>
    <w:rsid w:val="00372177"/>
    <w:rsid w:val="00376ED2"/>
    <w:rsid w:val="00381FE1"/>
    <w:rsid w:val="00382CF7"/>
    <w:rsid w:val="00384751"/>
    <w:rsid w:val="00385BF3"/>
    <w:rsid w:val="00392147"/>
    <w:rsid w:val="00396EFD"/>
    <w:rsid w:val="00397F5E"/>
    <w:rsid w:val="003A0943"/>
    <w:rsid w:val="003A11C5"/>
    <w:rsid w:val="003A48A7"/>
    <w:rsid w:val="003A7309"/>
    <w:rsid w:val="003A7C38"/>
    <w:rsid w:val="003B02ED"/>
    <w:rsid w:val="003B0E5B"/>
    <w:rsid w:val="003B3632"/>
    <w:rsid w:val="003B45DD"/>
    <w:rsid w:val="003C5211"/>
    <w:rsid w:val="003C7A27"/>
    <w:rsid w:val="003D1164"/>
    <w:rsid w:val="003E0F9C"/>
    <w:rsid w:val="003E595B"/>
    <w:rsid w:val="003E6B5F"/>
    <w:rsid w:val="003E74A4"/>
    <w:rsid w:val="003F57CF"/>
    <w:rsid w:val="003F71E3"/>
    <w:rsid w:val="00401F5D"/>
    <w:rsid w:val="00401F6C"/>
    <w:rsid w:val="00402314"/>
    <w:rsid w:val="00404E00"/>
    <w:rsid w:val="004068A5"/>
    <w:rsid w:val="004078CD"/>
    <w:rsid w:val="004112C4"/>
    <w:rsid w:val="004170EF"/>
    <w:rsid w:val="00417509"/>
    <w:rsid w:val="004250EB"/>
    <w:rsid w:val="00426482"/>
    <w:rsid w:val="00427875"/>
    <w:rsid w:val="00431196"/>
    <w:rsid w:val="00432DC4"/>
    <w:rsid w:val="00434D58"/>
    <w:rsid w:val="004359AF"/>
    <w:rsid w:val="00436613"/>
    <w:rsid w:val="00441A21"/>
    <w:rsid w:val="0044271B"/>
    <w:rsid w:val="00444892"/>
    <w:rsid w:val="004468E6"/>
    <w:rsid w:val="00446DED"/>
    <w:rsid w:val="004479F1"/>
    <w:rsid w:val="00451AC1"/>
    <w:rsid w:val="00451F3D"/>
    <w:rsid w:val="0045608E"/>
    <w:rsid w:val="0045766E"/>
    <w:rsid w:val="004658F2"/>
    <w:rsid w:val="0046635A"/>
    <w:rsid w:val="00466F4A"/>
    <w:rsid w:val="0047022C"/>
    <w:rsid w:val="004732F1"/>
    <w:rsid w:val="00480D62"/>
    <w:rsid w:val="0048186A"/>
    <w:rsid w:val="00482DAB"/>
    <w:rsid w:val="004854E1"/>
    <w:rsid w:val="00491F8D"/>
    <w:rsid w:val="00495FE9"/>
    <w:rsid w:val="004A1D0B"/>
    <w:rsid w:val="004A2A48"/>
    <w:rsid w:val="004A4944"/>
    <w:rsid w:val="004A5162"/>
    <w:rsid w:val="004A614B"/>
    <w:rsid w:val="004A6EAF"/>
    <w:rsid w:val="004A79E5"/>
    <w:rsid w:val="004B4095"/>
    <w:rsid w:val="004B45FA"/>
    <w:rsid w:val="004B4DA9"/>
    <w:rsid w:val="004B72CE"/>
    <w:rsid w:val="004C060B"/>
    <w:rsid w:val="004C0B99"/>
    <w:rsid w:val="004C58CE"/>
    <w:rsid w:val="004C65E2"/>
    <w:rsid w:val="004C7F86"/>
    <w:rsid w:val="004D01FE"/>
    <w:rsid w:val="004D0EAE"/>
    <w:rsid w:val="004D2D7B"/>
    <w:rsid w:val="004D3E3B"/>
    <w:rsid w:val="004D4047"/>
    <w:rsid w:val="004D6DF5"/>
    <w:rsid w:val="004D7B7E"/>
    <w:rsid w:val="004F038C"/>
    <w:rsid w:val="004F0DF6"/>
    <w:rsid w:val="004F1D96"/>
    <w:rsid w:val="004F77D2"/>
    <w:rsid w:val="00500B9B"/>
    <w:rsid w:val="00502F2E"/>
    <w:rsid w:val="00503CA3"/>
    <w:rsid w:val="005042EB"/>
    <w:rsid w:val="0050748B"/>
    <w:rsid w:val="00507984"/>
    <w:rsid w:val="00511B60"/>
    <w:rsid w:val="00512949"/>
    <w:rsid w:val="00516FB9"/>
    <w:rsid w:val="005171D4"/>
    <w:rsid w:val="0051724B"/>
    <w:rsid w:val="00517ACE"/>
    <w:rsid w:val="00521E0E"/>
    <w:rsid w:val="005339A6"/>
    <w:rsid w:val="00536542"/>
    <w:rsid w:val="00537950"/>
    <w:rsid w:val="00542FA0"/>
    <w:rsid w:val="00547EBE"/>
    <w:rsid w:val="00551D24"/>
    <w:rsid w:val="00552247"/>
    <w:rsid w:val="0055254E"/>
    <w:rsid w:val="00555BB1"/>
    <w:rsid w:val="00560DB6"/>
    <w:rsid w:val="0056244A"/>
    <w:rsid w:val="00567DE6"/>
    <w:rsid w:val="0057057B"/>
    <w:rsid w:val="00574FF7"/>
    <w:rsid w:val="0057541A"/>
    <w:rsid w:val="005761B5"/>
    <w:rsid w:val="00576A09"/>
    <w:rsid w:val="00576A2B"/>
    <w:rsid w:val="00576D7C"/>
    <w:rsid w:val="005833EA"/>
    <w:rsid w:val="00584D8C"/>
    <w:rsid w:val="00585A05"/>
    <w:rsid w:val="00585B68"/>
    <w:rsid w:val="00590C34"/>
    <w:rsid w:val="005918E9"/>
    <w:rsid w:val="00592131"/>
    <w:rsid w:val="005939AF"/>
    <w:rsid w:val="00594DC9"/>
    <w:rsid w:val="00595920"/>
    <w:rsid w:val="00596A9A"/>
    <w:rsid w:val="005979AB"/>
    <w:rsid w:val="005A0106"/>
    <w:rsid w:val="005A6995"/>
    <w:rsid w:val="005A7506"/>
    <w:rsid w:val="005B0CFD"/>
    <w:rsid w:val="005B1382"/>
    <w:rsid w:val="005B182E"/>
    <w:rsid w:val="005B1FA8"/>
    <w:rsid w:val="005B28F3"/>
    <w:rsid w:val="005B2C4F"/>
    <w:rsid w:val="005B585C"/>
    <w:rsid w:val="005B6EF6"/>
    <w:rsid w:val="005C0541"/>
    <w:rsid w:val="005C4815"/>
    <w:rsid w:val="005C4D73"/>
    <w:rsid w:val="005D0E24"/>
    <w:rsid w:val="005D2154"/>
    <w:rsid w:val="005D6225"/>
    <w:rsid w:val="005D63DE"/>
    <w:rsid w:val="005D7752"/>
    <w:rsid w:val="005E03FE"/>
    <w:rsid w:val="005E3CE2"/>
    <w:rsid w:val="005E5E38"/>
    <w:rsid w:val="005E6630"/>
    <w:rsid w:val="005E748A"/>
    <w:rsid w:val="005E7D07"/>
    <w:rsid w:val="005F47CA"/>
    <w:rsid w:val="005F5769"/>
    <w:rsid w:val="00601933"/>
    <w:rsid w:val="006058D3"/>
    <w:rsid w:val="00605DCF"/>
    <w:rsid w:val="00606421"/>
    <w:rsid w:val="006067D8"/>
    <w:rsid w:val="00610B7F"/>
    <w:rsid w:val="00613E16"/>
    <w:rsid w:val="00614A82"/>
    <w:rsid w:val="00615D9E"/>
    <w:rsid w:val="006250D7"/>
    <w:rsid w:val="00631511"/>
    <w:rsid w:val="00633091"/>
    <w:rsid w:val="00635DCE"/>
    <w:rsid w:val="00636043"/>
    <w:rsid w:val="00636691"/>
    <w:rsid w:val="006371FA"/>
    <w:rsid w:val="00641F15"/>
    <w:rsid w:val="00647BD9"/>
    <w:rsid w:val="00651463"/>
    <w:rsid w:val="0065434F"/>
    <w:rsid w:val="00656BAC"/>
    <w:rsid w:val="00657064"/>
    <w:rsid w:val="006578A2"/>
    <w:rsid w:val="00660094"/>
    <w:rsid w:val="00660EFB"/>
    <w:rsid w:val="00667505"/>
    <w:rsid w:val="00671D1C"/>
    <w:rsid w:val="006720B6"/>
    <w:rsid w:val="0067341F"/>
    <w:rsid w:val="00680836"/>
    <w:rsid w:val="00685A5E"/>
    <w:rsid w:val="006A42DB"/>
    <w:rsid w:val="006A7678"/>
    <w:rsid w:val="006B7C97"/>
    <w:rsid w:val="006B7DD4"/>
    <w:rsid w:val="006C0216"/>
    <w:rsid w:val="006C41CE"/>
    <w:rsid w:val="006C7C90"/>
    <w:rsid w:val="006D0BD5"/>
    <w:rsid w:val="006D263F"/>
    <w:rsid w:val="006D32D0"/>
    <w:rsid w:val="006D4FAD"/>
    <w:rsid w:val="006D549B"/>
    <w:rsid w:val="006D785E"/>
    <w:rsid w:val="006E0923"/>
    <w:rsid w:val="006E0BF9"/>
    <w:rsid w:val="006E250B"/>
    <w:rsid w:val="006E4080"/>
    <w:rsid w:val="006E5A0A"/>
    <w:rsid w:val="006F15FC"/>
    <w:rsid w:val="006F33C2"/>
    <w:rsid w:val="006F37C4"/>
    <w:rsid w:val="006F3900"/>
    <w:rsid w:val="006F48AC"/>
    <w:rsid w:val="006F6ADB"/>
    <w:rsid w:val="006F7E28"/>
    <w:rsid w:val="007027A4"/>
    <w:rsid w:val="00703D9E"/>
    <w:rsid w:val="007075EB"/>
    <w:rsid w:val="007143F7"/>
    <w:rsid w:val="0071701E"/>
    <w:rsid w:val="00717168"/>
    <w:rsid w:val="0072105C"/>
    <w:rsid w:val="00724890"/>
    <w:rsid w:val="00724A0D"/>
    <w:rsid w:val="00724F94"/>
    <w:rsid w:val="0072603B"/>
    <w:rsid w:val="00726B87"/>
    <w:rsid w:val="0073172B"/>
    <w:rsid w:val="007326B5"/>
    <w:rsid w:val="00735B35"/>
    <w:rsid w:val="00742D76"/>
    <w:rsid w:val="0074501E"/>
    <w:rsid w:val="00745BB7"/>
    <w:rsid w:val="007704B5"/>
    <w:rsid w:val="0077130F"/>
    <w:rsid w:val="00771F73"/>
    <w:rsid w:val="00772158"/>
    <w:rsid w:val="00777381"/>
    <w:rsid w:val="00780296"/>
    <w:rsid w:val="00781AEA"/>
    <w:rsid w:val="00781CCF"/>
    <w:rsid w:val="007902AE"/>
    <w:rsid w:val="00790DB0"/>
    <w:rsid w:val="00792219"/>
    <w:rsid w:val="00792EA4"/>
    <w:rsid w:val="007943F2"/>
    <w:rsid w:val="007A0C6D"/>
    <w:rsid w:val="007A338C"/>
    <w:rsid w:val="007A3D3C"/>
    <w:rsid w:val="007A43C6"/>
    <w:rsid w:val="007B2FB9"/>
    <w:rsid w:val="007B3265"/>
    <w:rsid w:val="007B431E"/>
    <w:rsid w:val="007B74D1"/>
    <w:rsid w:val="007C2CD1"/>
    <w:rsid w:val="007C5E94"/>
    <w:rsid w:val="007D0264"/>
    <w:rsid w:val="007D6F90"/>
    <w:rsid w:val="007E0B24"/>
    <w:rsid w:val="007E0B69"/>
    <w:rsid w:val="007E6110"/>
    <w:rsid w:val="007E61F9"/>
    <w:rsid w:val="007E62BC"/>
    <w:rsid w:val="007E66F3"/>
    <w:rsid w:val="007F256E"/>
    <w:rsid w:val="007F5BBB"/>
    <w:rsid w:val="007F6449"/>
    <w:rsid w:val="0080027D"/>
    <w:rsid w:val="008011D3"/>
    <w:rsid w:val="008055A4"/>
    <w:rsid w:val="00810BCA"/>
    <w:rsid w:val="008142C2"/>
    <w:rsid w:val="00814CF3"/>
    <w:rsid w:val="00820603"/>
    <w:rsid w:val="00823FB2"/>
    <w:rsid w:val="008333F1"/>
    <w:rsid w:val="008352B2"/>
    <w:rsid w:val="008361B7"/>
    <w:rsid w:val="00843592"/>
    <w:rsid w:val="00846493"/>
    <w:rsid w:val="00846FDE"/>
    <w:rsid w:val="008517DA"/>
    <w:rsid w:val="00851AC0"/>
    <w:rsid w:val="00851BCA"/>
    <w:rsid w:val="008533A5"/>
    <w:rsid w:val="008538A2"/>
    <w:rsid w:val="00855111"/>
    <w:rsid w:val="00855AD2"/>
    <w:rsid w:val="008626AB"/>
    <w:rsid w:val="00863B91"/>
    <w:rsid w:val="008704FC"/>
    <w:rsid w:val="00875262"/>
    <w:rsid w:val="008801FA"/>
    <w:rsid w:val="008820E5"/>
    <w:rsid w:val="008842DB"/>
    <w:rsid w:val="0088780D"/>
    <w:rsid w:val="00894FDE"/>
    <w:rsid w:val="00895161"/>
    <w:rsid w:val="008A0F73"/>
    <w:rsid w:val="008A1120"/>
    <w:rsid w:val="008A3FE8"/>
    <w:rsid w:val="008A4453"/>
    <w:rsid w:val="008A48BC"/>
    <w:rsid w:val="008A7E52"/>
    <w:rsid w:val="008B0BB2"/>
    <w:rsid w:val="008B4C80"/>
    <w:rsid w:val="008C0C78"/>
    <w:rsid w:val="008C0D4C"/>
    <w:rsid w:val="008C4637"/>
    <w:rsid w:val="008C6292"/>
    <w:rsid w:val="008C7A8F"/>
    <w:rsid w:val="008D4AE3"/>
    <w:rsid w:val="008E2B14"/>
    <w:rsid w:val="008F61F3"/>
    <w:rsid w:val="009016E7"/>
    <w:rsid w:val="00903D24"/>
    <w:rsid w:val="00907AB7"/>
    <w:rsid w:val="00912993"/>
    <w:rsid w:val="00912DD1"/>
    <w:rsid w:val="009301E4"/>
    <w:rsid w:val="00941D6E"/>
    <w:rsid w:val="00942A39"/>
    <w:rsid w:val="00944BF9"/>
    <w:rsid w:val="00946ED9"/>
    <w:rsid w:val="00946F4B"/>
    <w:rsid w:val="00950A61"/>
    <w:rsid w:val="00955CDD"/>
    <w:rsid w:val="009612C6"/>
    <w:rsid w:val="00962BAA"/>
    <w:rsid w:val="0096564C"/>
    <w:rsid w:val="009661EE"/>
    <w:rsid w:val="009666FC"/>
    <w:rsid w:val="0097160C"/>
    <w:rsid w:val="0097218A"/>
    <w:rsid w:val="00972F6E"/>
    <w:rsid w:val="009747C9"/>
    <w:rsid w:val="00977AC7"/>
    <w:rsid w:val="009837BD"/>
    <w:rsid w:val="0098382A"/>
    <w:rsid w:val="0098774B"/>
    <w:rsid w:val="009935D4"/>
    <w:rsid w:val="00995351"/>
    <w:rsid w:val="00997815"/>
    <w:rsid w:val="009A0390"/>
    <w:rsid w:val="009A7D1B"/>
    <w:rsid w:val="009B11BE"/>
    <w:rsid w:val="009B3948"/>
    <w:rsid w:val="009C013E"/>
    <w:rsid w:val="009C0185"/>
    <w:rsid w:val="009C2F98"/>
    <w:rsid w:val="009C634D"/>
    <w:rsid w:val="009D0D77"/>
    <w:rsid w:val="009D2070"/>
    <w:rsid w:val="009D34DF"/>
    <w:rsid w:val="009D515B"/>
    <w:rsid w:val="009D5161"/>
    <w:rsid w:val="009E75A3"/>
    <w:rsid w:val="009F0819"/>
    <w:rsid w:val="009F1036"/>
    <w:rsid w:val="009F1C06"/>
    <w:rsid w:val="009F3EE7"/>
    <w:rsid w:val="009F792D"/>
    <w:rsid w:val="00A0333F"/>
    <w:rsid w:val="00A07F99"/>
    <w:rsid w:val="00A15809"/>
    <w:rsid w:val="00A1639F"/>
    <w:rsid w:val="00A1645F"/>
    <w:rsid w:val="00A16BA4"/>
    <w:rsid w:val="00A22C45"/>
    <w:rsid w:val="00A265A5"/>
    <w:rsid w:val="00A26F2D"/>
    <w:rsid w:val="00A27787"/>
    <w:rsid w:val="00A3370A"/>
    <w:rsid w:val="00A3700F"/>
    <w:rsid w:val="00A42A71"/>
    <w:rsid w:val="00A430AE"/>
    <w:rsid w:val="00A438EC"/>
    <w:rsid w:val="00A43E25"/>
    <w:rsid w:val="00A451C2"/>
    <w:rsid w:val="00A520F1"/>
    <w:rsid w:val="00A53818"/>
    <w:rsid w:val="00A53C6E"/>
    <w:rsid w:val="00A543F2"/>
    <w:rsid w:val="00A55C44"/>
    <w:rsid w:val="00A55F17"/>
    <w:rsid w:val="00A61DF6"/>
    <w:rsid w:val="00A641E8"/>
    <w:rsid w:val="00A64333"/>
    <w:rsid w:val="00A65CC1"/>
    <w:rsid w:val="00A720AF"/>
    <w:rsid w:val="00A812AF"/>
    <w:rsid w:val="00A85E40"/>
    <w:rsid w:val="00A86685"/>
    <w:rsid w:val="00A905FD"/>
    <w:rsid w:val="00A91156"/>
    <w:rsid w:val="00A96274"/>
    <w:rsid w:val="00AA1518"/>
    <w:rsid w:val="00AA17B8"/>
    <w:rsid w:val="00AA3B2A"/>
    <w:rsid w:val="00AA53F2"/>
    <w:rsid w:val="00AA64A8"/>
    <w:rsid w:val="00AA71DC"/>
    <w:rsid w:val="00AA794F"/>
    <w:rsid w:val="00AB3DF6"/>
    <w:rsid w:val="00AB6424"/>
    <w:rsid w:val="00AB7FC6"/>
    <w:rsid w:val="00AC2A4B"/>
    <w:rsid w:val="00AC79DB"/>
    <w:rsid w:val="00AC7A93"/>
    <w:rsid w:val="00AD3490"/>
    <w:rsid w:val="00AD4A9E"/>
    <w:rsid w:val="00AD71F3"/>
    <w:rsid w:val="00AE23D6"/>
    <w:rsid w:val="00AE7CC2"/>
    <w:rsid w:val="00AF2060"/>
    <w:rsid w:val="00AF22E4"/>
    <w:rsid w:val="00AF2C0A"/>
    <w:rsid w:val="00AF3887"/>
    <w:rsid w:val="00AF3B67"/>
    <w:rsid w:val="00AF4824"/>
    <w:rsid w:val="00AF560D"/>
    <w:rsid w:val="00B0500B"/>
    <w:rsid w:val="00B07326"/>
    <w:rsid w:val="00B1322A"/>
    <w:rsid w:val="00B16712"/>
    <w:rsid w:val="00B16F13"/>
    <w:rsid w:val="00B2149F"/>
    <w:rsid w:val="00B22AC5"/>
    <w:rsid w:val="00B245E6"/>
    <w:rsid w:val="00B25987"/>
    <w:rsid w:val="00B304B9"/>
    <w:rsid w:val="00B34C5A"/>
    <w:rsid w:val="00B34C9B"/>
    <w:rsid w:val="00B3536C"/>
    <w:rsid w:val="00B353A9"/>
    <w:rsid w:val="00B356F3"/>
    <w:rsid w:val="00B42804"/>
    <w:rsid w:val="00B454C2"/>
    <w:rsid w:val="00B46268"/>
    <w:rsid w:val="00B51EF8"/>
    <w:rsid w:val="00B531C3"/>
    <w:rsid w:val="00B53B72"/>
    <w:rsid w:val="00B63846"/>
    <w:rsid w:val="00B638EC"/>
    <w:rsid w:val="00B70CC5"/>
    <w:rsid w:val="00B71C8D"/>
    <w:rsid w:val="00B71D8A"/>
    <w:rsid w:val="00B735FE"/>
    <w:rsid w:val="00B76F8B"/>
    <w:rsid w:val="00B81817"/>
    <w:rsid w:val="00B83D82"/>
    <w:rsid w:val="00B84473"/>
    <w:rsid w:val="00B86931"/>
    <w:rsid w:val="00B869AC"/>
    <w:rsid w:val="00B87F0A"/>
    <w:rsid w:val="00B912DD"/>
    <w:rsid w:val="00B932B2"/>
    <w:rsid w:val="00B954AE"/>
    <w:rsid w:val="00B97A54"/>
    <w:rsid w:val="00B97EB3"/>
    <w:rsid w:val="00BA3CF0"/>
    <w:rsid w:val="00BA415D"/>
    <w:rsid w:val="00BA6211"/>
    <w:rsid w:val="00BA66EB"/>
    <w:rsid w:val="00BC4168"/>
    <w:rsid w:val="00BD0616"/>
    <w:rsid w:val="00BD1BFC"/>
    <w:rsid w:val="00BD3D50"/>
    <w:rsid w:val="00BD7F16"/>
    <w:rsid w:val="00BE29C6"/>
    <w:rsid w:val="00BE55C6"/>
    <w:rsid w:val="00BE6981"/>
    <w:rsid w:val="00BF3471"/>
    <w:rsid w:val="00BF7D4D"/>
    <w:rsid w:val="00C0373A"/>
    <w:rsid w:val="00C10AB5"/>
    <w:rsid w:val="00C1249B"/>
    <w:rsid w:val="00C13FC9"/>
    <w:rsid w:val="00C15D52"/>
    <w:rsid w:val="00C15EA1"/>
    <w:rsid w:val="00C16DFD"/>
    <w:rsid w:val="00C17312"/>
    <w:rsid w:val="00C21377"/>
    <w:rsid w:val="00C3114E"/>
    <w:rsid w:val="00C37F73"/>
    <w:rsid w:val="00C44BC3"/>
    <w:rsid w:val="00C458C2"/>
    <w:rsid w:val="00C47334"/>
    <w:rsid w:val="00C50CB9"/>
    <w:rsid w:val="00C53507"/>
    <w:rsid w:val="00C5378F"/>
    <w:rsid w:val="00C621AD"/>
    <w:rsid w:val="00C62E7C"/>
    <w:rsid w:val="00C6362A"/>
    <w:rsid w:val="00C640BF"/>
    <w:rsid w:val="00C6467E"/>
    <w:rsid w:val="00C66993"/>
    <w:rsid w:val="00C6737C"/>
    <w:rsid w:val="00C75A2D"/>
    <w:rsid w:val="00C77C27"/>
    <w:rsid w:val="00C804BD"/>
    <w:rsid w:val="00C80838"/>
    <w:rsid w:val="00C811ED"/>
    <w:rsid w:val="00C81FCF"/>
    <w:rsid w:val="00C83BAA"/>
    <w:rsid w:val="00C87B31"/>
    <w:rsid w:val="00CA5D56"/>
    <w:rsid w:val="00CA61D0"/>
    <w:rsid w:val="00CA6497"/>
    <w:rsid w:val="00CA73D9"/>
    <w:rsid w:val="00CB58E5"/>
    <w:rsid w:val="00CB5CA2"/>
    <w:rsid w:val="00CB728A"/>
    <w:rsid w:val="00CC0EF6"/>
    <w:rsid w:val="00CC6102"/>
    <w:rsid w:val="00CC63EE"/>
    <w:rsid w:val="00CE0945"/>
    <w:rsid w:val="00CE353B"/>
    <w:rsid w:val="00CE5DF7"/>
    <w:rsid w:val="00CF12E5"/>
    <w:rsid w:val="00CF6407"/>
    <w:rsid w:val="00D01646"/>
    <w:rsid w:val="00D01B28"/>
    <w:rsid w:val="00D02645"/>
    <w:rsid w:val="00D046FF"/>
    <w:rsid w:val="00D04DBF"/>
    <w:rsid w:val="00D17897"/>
    <w:rsid w:val="00D17D6A"/>
    <w:rsid w:val="00D22700"/>
    <w:rsid w:val="00D24CD1"/>
    <w:rsid w:val="00D25BAA"/>
    <w:rsid w:val="00D30096"/>
    <w:rsid w:val="00D41F4E"/>
    <w:rsid w:val="00D53131"/>
    <w:rsid w:val="00D60C26"/>
    <w:rsid w:val="00D630A6"/>
    <w:rsid w:val="00D654E0"/>
    <w:rsid w:val="00D66AC9"/>
    <w:rsid w:val="00D7020E"/>
    <w:rsid w:val="00D71630"/>
    <w:rsid w:val="00D72456"/>
    <w:rsid w:val="00D746A9"/>
    <w:rsid w:val="00D74A91"/>
    <w:rsid w:val="00D751B5"/>
    <w:rsid w:val="00D76519"/>
    <w:rsid w:val="00D82D51"/>
    <w:rsid w:val="00D8490F"/>
    <w:rsid w:val="00D918AF"/>
    <w:rsid w:val="00DA3ED1"/>
    <w:rsid w:val="00DC69DD"/>
    <w:rsid w:val="00DC72C2"/>
    <w:rsid w:val="00DD468E"/>
    <w:rsid w:val="00DE01F8"/>
    <w:rsid w:val="00DE3B59"/>
    <w:rsid w:val="00DE6B3E"/>
    <w:rsid w:val="00DF2C04"/>
    <w:rsid w:val="00DF5136"/>
    <w:rsid w:val="00DF7C7E"/>
    <w:rsid w:val="00E00D93"/>
    <w:rsid w:val="00E05AE2"/>
    <w:rsid w:val="00E15378"/>
    <w:rsid w:val="00E16F52"/>
    <w:rsid w:val="00E2149A"/>
    <w:rsid w:val="00E23011"/>
    <w:rsid w:val="00E2770C"/>
    <w:rsid w:val="00E303A8"/>
    <w:rsid w:val="00E3486E"/>
    <w:rsid w:val="00E37F08"/>
    <w:rsid w:val="00E45A4A"/>
    <w:rsid w:val="00E45A7C"/>
    <w:rsid w:val="00E460D3"/>
    <w:rsid w:val="00E50A7C"/>
    <w:rsid w:val="00E55646"/>
    <w:rsid w:val="00E57AFF"/>
    <w:rsid w:val="00E75ACD"/>
    <w:rsid w:val="00E761AF"/>
    <w:rsid w:val="00E82EB1"/>
    <w:rsid w:val="00E850E2"/>
    <w:rsid w:val="00E905E8"/>
    <w:rsid w:val="00E93ADD"/>
    <w:rsid w:val="00E96D1D"/>
    <w:rsid w:val="00E97F9E"/>
    <w:rsid w:val="00EA1F14"/>
    <w:rsid w:val="00EA5E7B"/>
    <w:rsid w:val="00EA6F8C"/>
    <w:rsid w:val="00EB036D"/>
    <w:rsid w:val="00EB37B6"/>
    <w:rsid w:val="00EB4CAF"/>
    <w:rsid w:val="00EB6F37"/>
    <w:rsid w:val="00EC059A"/>
    <w:rsid w:val="00EC3D02"/>
    <w:rsid w:val="00EC56D4"/>
    <w:rsid w:val="00EC6EA4"/>
    <w:rsid w:val="00EC7554"/>
    <w:rsid w:val="00ED1677"/>
    <w:rsid w:val="00ED1CD4"/>
    <w:rsid w:val="00ED1DA9"/>
    <w:rsid w:val="00ED2640"/>
    <w:rsid w:val="00EE4020"/>
    <w:rsid w:val="00EF2226"/>
    <w:rsid w:val="00EF40FA"/>
    <w:rsid w:val="00F0029C"/>
    <w:rsid w:val="00F03253"/>
    <w:rsid w:val="00F054CF"/>
    <w:rsid w:val="00F074ED"/>
    <w:rsid w:val="00F0755D"/>
    <w:rsid w:val="00F11198"/>
    <w:rsid w:val="00F15259"/>
    <w:rsid w:val="00F17A15"/>
    <w:rsid w:val="00F20215"/>
    <w:rsid w:val="00F21529"/>
    <w:rsid w:val="00F23C72"/>
    <w:rsid w:val="00F24F94"/>
    <w:rsid w:val="00F26BCE"/>
    <w:rsid w:val="00F3079A"/>
    <w:rsid w:val="00F3102C"/>
    <w:rsid w:val="00F31093"/>
    <w:rsid w:val="00F34E01"/>
    <w:rsid w:val="00F35F38"/>
    <w:rsid w:val="00F3666F"/>
    <w:rsid w:val="00F36E22"/>
    <w:rsid w:val="00F375A6"/>
    <w:rsid w:val="00F37A53"/>
    <w:rsid w:val="00F4251A"/>
    <w:rsid w:val="00F436C0"/>
    <w:rsid w:val="00F45043"/>
    <w:rsid w:val="00F473C5"/>
    <w:rsid w:val="00F50B26"/>
    <w:rsid w:val="00F50CB1"/>
    <w:rsid w:val="00F53DD8"/>
    <w:rsid w:val="00F57338"/>
    <w:rsid w:val="00F61DE3"/>
    <w:rsid w:val="00F62BEE"/>
    <w:rsid w:val="00F65074"/>
    <w:rsid w:val="00F65CCD"/>
    <w:rsid w:val="00F70482"/>
    <w:rsid w:val="00F71B4E"/>
    <w:rsid w:val="00F7332C"/>
    <w:rsid w:val="00F74AE1"/>
    <w:rsid w:val="00F75BC5"/>
    <w:rsid w:val="00F763A7"/>
    <w:rsid w:val="00F767FA"/>
    <w:rsid w:val="00F822C0"/>
    <w:rsid w:val="00F82DD1"/>
    <w:rsid w:val="00F84D89"/>
    <w:rsid w:val="00F853FC"/>
    <w:rsid w:val="00F938AF"/>
    <w:rsid w:val="00F968B5"/>
    <w:rsid w:val="00F96DD6"/>
    <w:rsid w:val="00F97305"/>
    <w:rsid w:val="00FA6916"/>
    <w:rsid w:val="00FA74A8"/>
    <w:rsid w:val="00FB1ABE"/>
    <w:rsid w:val="00FB1EC0"/>
    <w:rsid w:val="00FB5FE9"/>
    <w:rsid w:val="00FB7501"/>
    <w:rsid w:val="00FB7AC1"/>
    <w:rsid w:val="00FC01DE"/>
    <w:rsid w:val="00FC247F"/>
    <w:rsid w:val="00FC2510"/>
    <w:rsid w:val="00FC467D"/>
    <w:rsid w:val="00FC4C92"/>
    <w:rsid w:val="00FD09D1"/>
    <w:rsid w:val="00FD2B12"/>
    <w:rsid w:val="00FD4B90"/>
    <w:rsid w:val="00FD74F1"/>
    <w:rsid w:val="00FE0812"/>
    <w:rsid w:val="00FE3B43"/>
    <w:rsid w:val="00FE5C0A"/>
    <w:rsid w:val="00FE7474"/>
    <w:rsid w:val="00FF06A5"/>
    <w:rsid w:val="00FF0877"/>
    <w:rsid w:val="00FF6C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7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afterAutospacing="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16E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16E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6E7"/>
    <w:rPr>
      <w:rFonts w:ascii="Tahoma" w:hAnsi="Tahoma" w:cs="Tahoma"/>
      <w:sz w:val="16"/>
      <w:szCs w:val="16"/>
    </w:rPr>
  </w:style>
  <w:style w:type="paragraph" w:styleId="ListParagraph">
    <w:name w:val="List Paragraph"/>
    <w:basedOn w:val="Normal"/>
    <w:uiPriority w:val="34"/>
    <w:qFormat/>
    <w:rsid w:val="005B585C"/>
    <w:pPr>
      <w:ind w:left="720"/>
      <w:contextualSpacing/>
    </w:pPr>
  </w:style>
  <w:style w:type="character" w:styleId="Hyperlink">
    <w:name w:val="Hyperlink"/>
    <w:basedOn w:val="DefaultParagraphFont"/>
    <w:uiPriority w:val="99"/>
    <w:unhideWhenUsed/>
    <w:rsid w:val="005B585C"/>
    <w:rPr>
      <w:color w:val="6B9F25" w:themeColor="hyperlink"/>
      <w:u w:val="single"/>
    </w:rPr>
  </w:style>
  <w:style w:type="character" w:customStyle="1" w:styleId="apple-converted-space">
    <w:name w:val="apple-converted-space"/>
    <w:basedOn w:val="DefaultParagraphFont"/>
    <w:rsid w:val="005B585C"/>
  </w:style>
  <w:style w:type="paragraph" w:styleId="NoSpacing">
    <w:name w:val="No Spacing"/>
    <w:uiPriority w:val="1"/>
    <w:qFormat/>
    <w:rsid w:val="006F33C2"/>
    <w:pPr>
      <w:spacing w:after="0"/>
    </w:pPr>
  </w:style>
  <w:style w:type="paragraph" w:styleId="Header">
    <w:name w:val="header"/>
    <w:basedOn w:val="Normal"/>
    <w:link w:val="HeaderChar"/>
    <w:uiPriority w:val="99"/>
    <w:semiHidden/>
    <w:unhideWhenUsed/>
    <w:rsid w:val="00F20215"/>
    <w:pPr>
      <w:tabs>
        <w:tab w:val="center" w:pos="4680"/>
        <w:tab w:val="right" w:pos="9360"/>
      </w:tabs>
      <w:spacing w:after="0"/>
    </w:pPr>
  </w:style>
  <w:style w:type="character" w:customStyle="1" w:styleId="HeaderChar">
    <w:name w:val="Header Char"/>
    <w:basedOn w:val="DefaultParagraphFont"/>
    <w:link w:val="Header"/>
    <w:uiPriority w:val="99"/>
    <w:semiHidden/>
    <w:rsid w:val="00F20215"/>
  </w:style>
  <w:style w:type="paragraph" w:styleId="Footer">
    <w:name w:val="footer"/>
    <w:basedOn w:val="Normal"/>
    <w:link w:val="FooterChar"/>
    <w:uiPriority w:val="99"/>
    <w:semiHidden/>
    <w:unhideWhenUsed/>
    <w:rsid w:val="00F20215"/>
    <w:pPr>
      <w:tabs>
        <w:tab w:val="center" w:pos="4680"/>
        <w:tab w:val="right" w:pos="9360"/>
      </w:tabs>
      <w:spacing w:after="0"/>
    </w:pPr>
  </w:style>
  <w:style w:type="character" w:customStyle="1" w:styleId="FooterChar">
    <w:name w:val="Footer Char"/>
    <w:basedOn w:val="DefaultParagraphFont"/>
    <w:link w:val="Footer"/>
    <w:uiPriority w:val="99"/>
    <w:semiHidden/>
    <w:rsid w:val="00F20215"/>
  </w:style>
  <w:style w:type="character" w:styleId="FollowedHyperlink">
    <w:name w:val="FollowedHyperlink"/>
    <w:basedOn w:val="DefaultParagraphFont"/>
    <w:uiPriority w:val="99"/>
    <w:semiHidden/>
    <w:unhideWhenUsed/>
    <w:rsid w:val="00814CF3"/>
    <w:rPr>
      <w:color w:val="B26B02" w:themeColor="followedHyperlink"/>
      <w:u w:val="single"/>
    </w:rPr>
  </w:style>
</w:styles>
</file>

<file path=word/webSettings.xml><?xml version="1.0" encoding="utf-8"?>
<w:webSettings xmlns:r="http://schemas.openxmlformats.org/officeDocument/2006/relationships" xmlns:w="http://schemas.openxmlformats.org/wordprocessingml/2006/main">
  <w:divs>
    <w:div w:id="805389991">
      <w:bodyDiv w:val="1"/>
      <w:marLeft w:val="0"/>
      <w:marRight w:val="0"/>
      <w:marTop w:val="0"/>
      <w:marBottom w:val="0"/>
      <w:divBdr>
        <w:top w:val="none" w:sz="0" w:space="0" w:color="auto"/>
        <w:left w:val="none" w:sz="0" w:space="0" w:color="auto"/>
        <w:bottom w:val="none" w:sz="0" w:space="0" w:color="auto"/>
        <w:right w:val="none" w:sz="0" w:space="0" w:color="auto"/>
      </w:divBdr>
    </w:div>
    <w:div w:id="1030228335">
      <w:bodyDiv w:val="1"/>
      <w:marLeft w:val="0"/>
      <w:marRight w:val="0"/>
      <w:marTop w:val="0"/>
      <w:marBottom w:val="0"/>
      <w:divBdr>
        <w:top w:val="none" w:sz="0" w:space="0" w:color="auto"/>
        <w:left w:val="none" w:sz="0" w:space="0" w:color="auto"/>
        <w:bottom w:val="none" w:sz="0" w:space="0" w:color="auto"/>
        <w:right w:val="none" w:sz="0" w:space="0" w:color="auto"/>
      </w:divBdr>
    </w:div>
    <w:div w:id="187735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punzlec@mlc-wels.edu" TargetMode="External"/><Relationship Id="rId18" Type="http://schemas.openxmlformats.org/officeDocument/2006/relationships/hyperlink" Target="http://www.nuars.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www.nuars.org" TargetMode="External"/><Relationship Id="rId17" Type="http://schemas.openxmlformats.org/officeDocument/2006/relationships/hyperlink" Target="mailto:arsnu@newulmtel.ne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arsnu@newulmtel.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hyperlink" Target="mailto:arsnu@newulmet.net"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nuars.org" TargetMode="External"/><Relationship Id="rId10" Type="http://schemas.openxmlformats.org/officeDocument/2006/relationships/image" Target="media/image4.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arsnu@newulmtel.net" TargetMode="External"/><Relationship Id="rId22"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230C3-6860-42A0-BB41-914057E0F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ARS</cp:lastModifiedBy>
  <cp:revision>3</cp:revision>
  <cp:lastPrinted>2020-11-02T15:35:00Z</cp:lastPrinted>
  <dcterms:created xsi:type="dcterms:W3CDTF">2020-11-02T15:23:00Z</dcterms:created>
  <dcterms:modified xsi:type="dcterms:W3CDTF">2020-11-02T15:35:00Z</dcterms:modified>
</cp:coreProperties>
</file>